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ED3B6" w14:textId="05F55DAD"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E71B5B">
        <w:rPr>
          <w:rFonts w:ascii="Arial" w:hAnsi="Arial" w:cs="Arial"/>
          <w:b/>
          <w:bCs/>
          <w:sz w:val="24"/>
        </w:rPr>
        <w:t>7</w:t>
      </w:r>
      <w:r w:rsidRPr="00AE75E3">
        <w:rPr>
          <w:rFonts w:ascii="Arial" w:hAnsi="Arial" w:cs="Arial"/>
          <w:b/>
          <w:bCs/>
          <w:sz w:val="24"/>
        </w:rPr>
        <w:tab/>
        <w:t>S2-</w:t>
      </w:r>
      <w:ins w:id="0" w:author="Patrice Hédé 2" w:date="2018-04-18T09:26:00Z">
        <w:r w:rsidR="00154FE9" w:rsidRPr="00AE75E3">
          <w:rPr>
            <w:rFonts w:ascii="Arial" w:hAnsi="Arial" w:cs="Arial"/>
            <w:b/>
            <w:bCs/>
            <w:sz w:val="24"/>
          </w:rPr>
          <w:t>1</w:t>
        </w:r>
        <w:r w:rsidR="00154FE9">
          <w:rPr>
            <w:rFonts w:ascii="Arial" w:hAnsi="Arial" w:cs="Arial"/>
            <w:b/>
            <w:bCs/>
            <w:sz w:val="24"/>
          </w:rPr>
          <w:t>8</w:t>
        </w:r>
      </w:ins>
      <w:ins w:id="1" w:author="Patrice Hédé 3" w:date="2018-04-20T10:33:00Z">
        <w:r w:rsidR="00DB310C">
          <w:rPr>
            <w:rFonts w:ascii="Arial" w:hAnsi="Arial" w:cs="Arial"/>
            <w:b/>
            <w:bCs/>
            <w:sz w:val="24"/>
          </w:rPr>
          <w:t>4595</w:t>
        </w:r>
      </w:ins>
    </w:p>
    <w:p w14:paraId="56783384" w14:textId="1D4F6B55" w:rsidR="00CE2E68" w:rsidRPr="00F76B76" w:rsidRDefault="00E71B5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Sanya, China, 16–20 April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ins w:id="2" w:author="Patrice Hédé 2" w:date="2018-04-18T09:12:00Z">
        <w:r w:rsidR="00B93821">
          <w:rPr>
            <w:rFonts w:ascii="Arial" w:hAnsi="Arial" w:cs="Arial"/>
            <w:b/>
            <w:bCs/>
            <w:color w:val="0000FF"/>
          </w:rPr>
          <w:t>173</w:t>
        </w:r>
      </w:ins>
      <w:ins w:id="3" w:author="Patrice Hédé 3" w:date="2018-04-20T10:33:00Z">
        <w:r w:rsidR="00DB310C">
          <w:rPr>
            <w:rFonts w:ascii="Arial" w:hAnsi="Arial" w:cs="Arial"/>
            <w:b/>
            <w:bCs/>
            <w:color w:val="0000FF"/>
          </w:rPr>
          <w:t>926</w:t>
        </w:r>
      </w:ins>
      <w:r w:rsidR="008E1DEF">
        <w:rPr>
          <w:rFonts w:ascii="Arial" w:hAnsi="Arial" w:cs="Arial"/>
          <w:b/>
          <w:bCs/>
          <w:color w:val="0000FF"/>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3FE09F2C"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C57877">
        <w:rPr>
          <w:rFonts w:ascii="Arial" w:hAnsi="Arial" w:cs="Arial"/>
          <w:b/>
        </w:rPr>
        <w:t>Support of isolated slice usage in the UE</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0B34A28"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527079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18356C">
        <w:rPr>
          <w:rFonts w:ascii="Arial" w:hAnsi="Arial" w:cs="Arial"/>
          <w:b/>
          <w:lang w:eastAsia="zh-CN"/>
        </w:rPr>
        <w:t>FS_ENS</w:t>
      </w:r>
      <w:r w:rsidR="0018356C">
        <w:rPr>
          <w:rFonts w:ascii="Arial" w:hAnsi="Arial" w:cs="Arial"/>
          <w:b/>
        </w:rPr>
        <w:t>/Rel-16</w:t>
      </w:r>
    </w:p>
    <w:p w14:paraId="049875D7" w14:textId="50D6D22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4" w:name="OLE_LINK6"/>
      <w:r w:rsidR="00D13241" w:rsidRPr="00DB6B32">
        <w:rPr>
          <w:rFonts w:ascii="Arial" w:hAnsi="Arial" w:cs="Arial" w:hint="eastAsia"/>
          <w:i/>
          <w:lang w:eastAsia="zh-CN"/>
        </w:rPr>
        <w:t xml:space="preserve"> </w:t>
      </w:r>
      <w:bookmarkEnd w:id="4"/>
      <w:r w:rsidR="00C57877">
        <w:rPr>
          <w:rFonts w:ascii="Arial" w:hAnsi="Arial" w:cs="Arial"/>
          <w:i/>
          <w:lang w:eastAsia="zh-CN"/>
        </w:rPr>
        <w:t xml:space="preserve">This contribution </w:t>
      </w:r>
      <w:r w:rsidR="0018356C">
        <w:rPr>
          <w:rFonts w:ascii="Arial" w:hAnsi="Arial" w:cs="Arial"/>
          <w:i/>
          <w:lang w:eastAsia="zh-CN"/>
        </w:rPr>
        <w:t xml:space="preserve">is an updated resubmission of S2-178836 that </w:t>
      </w:r>
      <w:r w:rsidR="00C57877">
        <w:rPr>
          <w:rFonts w:ascii="Arial" w:hAnsi="Arial" w:cs="Arial"/>
          <w:i/>
          <w:lang w:eastAsia="zh-CN"/>
        </w:rPr>
        <w:t>considers adding the support of the usage of slice</w:t>
      </w:r>
      <w:r w:rsidR="0018356C">
        <w:rPr>
          <w:rFonts w:ascii="Arial" w:hAnsi="Arial" w:cs="Arial"/>
          <w:i/>
          <w:lang w:eastAsia="zh-CN"/>
        </w:rPr>
        <w:t xml:space="preserve"> i</w:t>
      </w:r>
      <w:r w:rsidR="00C57877">
        <w:rPr>
          <w:rFonts w:ascii="Arial" w:hAnsi="Arial" w:cs="Arial"/>
          <w:i/>
          <w:lang w:eastAsia="zh-CN"/>
        </w:rPr>
        <w:t>s</w:t>
      </w:r>
      <w:r w:rsidR="0018356C">
        <w:rPr>
          <w:rFonts w:ascii="Arial" w:hAnsi="Arial" w:cs="Arial"/>
          <w:i/>
          <w:lang w:eastAsia="zh-CN"/>
        </w:rPr>
        <w:t>olation</w:t>
      </w:r>
      <w:r w:rsidR="00C57877">
        <w:rPr>
          <w:rFonts w:ascii="Arial" w:hAnsi="Arial" w:cs="Arial"/>
          <w:i/>
          <w:lang w:eastAsia="zh-CN"/>
        </w:rPr>
        <w:t xml:space="preserve"> </w:t>
      </w:r>
      <w:r w:rsidR="0018356C">
        <w:rPr>
          <w:rFonts w:ascii="Arial" w:hAnsi="Arial" w:cs="Arial"/>
          <w:i/>
          <w:lang w:eastAsia="zh-CN"/>
        </w:rPr>
        <w:t xml:space="preserve">for </w:t>
      </w:r>
      <w:r w:rsidR="00C57877">
        <w:rPr>
          <w:rFonts w:ascii="Arial" w:hAnsi="Arial" w:cs="Arial"/>
          <w:i/>
          <w:lang w:eastAsia="zh-CN"/>
        </w:rPr>
        <w:t>the UE</w:t>
      </w:r>
      <w:r w:rsidR="0018356C">
        <w:rPr>
          <w:rFonts w:ascii="Arial" w:hAnsi="Arial" w:cs="Arial"/>
          <w:i/>
          <w:lang w:eastAsia="zh-CN"/>
        </w:rPr>
        <w:t>.</w:t>
      </w:r>
    </w:p>
    <w:p w14:paraId="7372CEF3" w14:textId="73357F52" w:rsidR="003A4994" w:rsidRDefault="00B96141" w:rsidP="00B96141">
      <w:pPr>
        <w:pStyle w:val="Heading1"/>
      </w:pPr>
      <w:r>
        <w:t>1</w:t>
      </w:r>
      <w:r>
        <w:tab/>
      </w:r>
      <w:r w:rsidR="003A4994" w:rsidRPr="00DB6B32">
        <w:t xml:space="preserve">Introduction </w:t>
      </w:r>
    </w:p>
    <w:p w14:paraId="4D5EAFB8" w14:textId="18337D8C" w:rsidR="00AF7284" w:rsidRDefault="00F66506" w:rsidP="00AF7284">
      <w:pPr>
        <w:pStyle w:val="Heading2"/>
        <w:rPr>
          <w:lang w:eastAsia="zh-CN"/>
        </w:rPr>
      </w:pPr>
      <w:r>
        <w:rPr>
          <w:lang w:eastAsia="zh-CN"/>
        </w:rPr>
        <w:t>1.1</w:t>
      </w:r>
      <w:r>
        <w:rPr>
          <w:lang w:eastAsia="zh-CN"/>
        </w:rPr>
        <w:tab/>
      </w:r>
      <w:r w:rsidR="00AF7284">
        <w:rPr>
          <w:lang w:eastAsia="zh-CN"/>
        </w:rPr>
        <w:t>Background</w:t>
      </w:r>
    </w:p>
    <w:p w14:paraId="5C48FCAE" w14:textId="5A005D24" w:rsidR="0018356C" w:rsidRDefault="0018356C" w:rsidP="00AF7284">
      <w:r>
        <w:t>One of the objectives of the FS_ENS study item is to add the support in the 5GS of the following:</w:t>
      </w:r>
    </w:p>
    <w:p w14:paraId="6CAA3D58" w14:textId="6A121FFC" w:rsidR="0018356C" w:rsidRPr="00F206AA" w:rsidRDefault="00F206AA" w:rsidP="00F206AA">
      <w:pPr>
        <w:pStyle w:val="B1"/>
        <w:rPr>
          <w:i/>
        </w:rPr>
      </w:pPr>
      <w:r w:rsidRPr="00F206AA">
        <w:rPr>
          <w:i/>
        </w:rPr>
        <w:tab/>
        <w:t>Identify, prioritize and study the practical non-roaming and roaming deployment scenarios and system impacts when the 5GS is not able to support all possible combination of S-NSSAIs for the UE, and the isolation aspects among Network Slices.</w:t>
      </w:r>
    </w:p>
    <w:p w14:paraId="5B0217CD" w14:textId="07072F25" w:rsidR="0018356C" w:rsidRDefault="0018356C" w:rsidP="00AF7284">
      <w:r>
        <w:t>In order to select the proper solution, it is important to understand the background and the use cases for such support.</w:t>
      </w:r>
    </w:p>
    <w:p w14:paraId="1019FD74" w14:textId="2561D763" w:rsidR="0018356C" w:rsidRDefault="0018356C" w:rsidP="0018356C">
      <w:pPr>
        <w:pStyle w:val="Heading2"/>
        <w:rPr>
          <w:lang w:eastAsia="zh-CN"/>
        </w:rPr>
      </w:pPr>
      <w:r>
        <w:rPr>
          <w:lang w:eastAsia="zh-CN"/>
        </w:rPr>
        <w:t>1.2</w:t>
      </w:r>
      <w:r>
        <w:rPr>
          <w:lang w:eastAsia="zh-CN"/>
        </w:rPr>
        <w:tab/>
        <w:t>Network Slices deployment in networks</w:t>
      </w:r>
      <w:r w:rsidR="00247C5C">
        <w:rPr>
          <w:lang w:eastAsia="zh-CN"/>
        </w:rPr>
        <w:t xml:space="preserve"> (aka stating the obvious)</w:t>
      </w:r>
    </w:p>
    <w:p w14:paraId="418C709C" w14:textId="14E2DDBC" w:rsidR="0018356C" w:rsidRDefault="00D70715" w:rsidP="00AF7284">
      <w:r>
        <w:t>In the general case, it is expected that Network Slices is used to provide more possibilities for network deployments, enabling new services for the subscribers, and not negatively impact the user experience by denying services due to bad configuration.</w:t>
      </w:r>
    </w:p>
    <w:p w14:paraId="29E36D3F" w14:textId="3EB8040A" w:rsidR="00D70715" w:rsidRDefault="00D70715" w:rsidP="00AF7284">
      <w:r>
        <w:t>The bottom line for the use of network slices by the operator is that it is going to improve the user experience provided to the user. If using network slices is expected to degrade the user experience, it only makes sense for the operator to put all services of a UE in a single slice.</w:t>
      </w:r>
    </w:p>
    <w:p w14:paraId="62E678E0" w14:textId="512350A9" w:rsidR="00D70715" w:rsidRDefault="00D70715" w:rsidP="00AF7284">
      <w:r>
        <w:t>Therefore, we can only expect that operators are going to configure their network slices so that all services that a UE should be able to access simultaneously will indeed be accessible simultaneously.</w:t>
      </w:r>
    </w:p>
    <w:p w14:paraId="4C154C1A" w14:textId="52E87751" w:rsidR="0018356C" w:rsidRPr="00CE6D5C" w:rsidRDefault="0018356C" w:rsidP="00AF7284">
      <w:pPr>
        <w:rPr>
          <w:b/>
        </w:rPr>
      </w:pPr>
      <w:r w:rsidRPr="00CE6D5C">
        <w:rPr>
          <w:b/>
        </w:rPr>
        <w:t>Observation 1: 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p>
    <w:p w14:paraId="52DA32E5" w14:textId="7CD248F5" w:rsidR="00D70715" w:rsidRDefault="00D70715" w:rsidP="00AF7284">
      <w:r>
        <w:t>Such reasoning is also valid in the roaming scenarios: roaming partners are not going to configure their network (and network slices) in a way that it denies their roaming users of any service that has been allowed in the SLA between the home operator and the roaming partners.</w:t>
      </w:r>
    </w:p>
    <w:p w14:paraId="5921B2B9" w14:textId="73467CF1" w:rsidR="00D70715" w:rsidRDefault="00D70715" w:rsidP="00AF7284">
      <w:r>
        <w:t>Therefore, we can only expect that roaming partners are going to configure their network slices (at least the network slices to be used by their inbound roamers) so that all services that a UE should be able to access simultaneously in the roaming network will indeed be accessible simultaneously in the roaming network.</w:t>
      </w:r>
    </w:p>
    <w:p w14:paraId="7712893B" w14:textId="3DE315B3" w:rsidR="0018356C" w:rsidRPr="00CE6D5C" w:rsidRDefault="0018356C" w:rsidP="00AF7284">
      <w:pPr>
        <w:rPr>
          <w:b/>
        </w:rPr>
      </w:pPr>
      <w:r w:rsidRPr="00CE6D5C">
        <w:rPr>
          <w:b/>
        </w:rPr>
        <w:t>Observation 2: PLMNs are going to organise their SLAs so that network slices in the roaming partners' networks are going to offer all services available to the users simultaneously (i.e. there will be at least a set of network slice instances in the roaming partner network that can offer all the services (S-NSSAIs) that the UE can request simultaneously in that network).</w:t>
      </w:r>
    </w:p>
    <w:p w14:paraId="66945DF4" w14:textId="3F671D24" w:rsidR="0018356C" w:rsidRDefault="0018356C" w:rsidP="0018356C">
      <w:pPr>
        <w:pStyle w:val="Heading2"/>
        <w:rPr>
          <w:lang w:eastAsia="zh-CN"/>
        </w:rPr>
      </w:pPr>
      <w:r>
        <w:rPr>
          <w:lang w:eastAsia="zh-CN"/>
        </w:rPr>
        <w:lastRenderedPageBreak/>
        <w:t>1.3</w:t>
      </w:r>
      <w:r>
        <w:rPr>
          <w:lang w:eastAsia="zh-CN"/>
        </w:rPr>
        <w:tab/>
        <w:t>Support of network slice isolation in the UE</w:t>
      </w:r>
    </w:p>
    <w:p w14:paraId="1D279D76" w14:textId="661819A8" w:rsidR="0018356C" w:rsidRDefault="0018356C" w:rsidP="00AF7284">
      <w:r>
        <w:t>In certain specific scenarios, e.g. due to regulation or per SLA, some UEs m</w:t>
      </w:r>
      <w:r w:rsidR="00D70715">
        <w:t>ight</w:t>
      </w:r>
      <w:r>
        <w:t xml:space="preserve"> be restricted from using two services (S-NSSAIs) simultaneously. This is a "positive restriction", in that it is </w:t>
      </w:r>
      <w:r>
        <w:rPr>
          <w:i/>
        </w:rPr>
        <w:t>wanted</w:t>
      </w:r>
      <w:r>
        <w:t xml:space="preserve"> by the 3rd party</w:t>
      </w:r>
      <w:r w:rsidR="00D70715">
        <w:t xml:space="preserve"> (e.g. the owner of the UE subscriptions)</w:t>
      </w:r>
      <w:r w:rsidR="00CE6D5C">
        <w:t>, and is not due to bad configuration</w:t>
      </w:r>
      <w:r w:rsidR="00D70715">
        <w:t xml:space="preserve"> (of the network or the UE)</w:t>
      </w:r>
      <w:r w:rsidR="00CE6D5C">
        <w:t>.</w:t>
      </w:r>
    </w:p>
    <w:p w14:paraId="29C2BC47" w14:textId="7A0975F3" w:rsidR="00CE6D5C" w:rsidRDefault="00CE6D5C" w:rsidP="00AF7284">
      <w:r>
        <w:t>Such scenarios can include:</w:t>
      </w:r>
    </w:p>
    <w:p w14:paraId="2CF58CB9" w14:textId="023FC6E8" w:rsidR="00CE6D5C" w:rsidRDefault="00CE6D5C" w:rsidP="00CE6D5C">
      <w:pPr>
        <w:pStyle w:val="B1"/>
        <w:rPr>
          <w:lang w:eastAsia="zh-CN"/>
        </w:rPr>
      </w:pPr>
      <w:r>
        <w:rPr>
          <w:lang w:eastAsia="zh-CN"/>
        </w:rPr>
        <w:t>-</w:t>
      </w:r>
      <w:r>
        <w:rPr>
          <w:lang w:eastAsia="zh-CN"/>
        </w:rPr>
        <w:tab/>
        <w:t xml:space="preserve">by internal regulation (of the subscriber, </w:t>
      </w:r>
      <w:r w:rsidR="00247C5C">
        <w:rPr>
          <w:lang w:eastAsia="zh-CN"/>
        </w:rPr>
        <w:t xml:space="preserve">of the employer, </w:t>
      </w:r>
      <w:r>
        <w:rPr>
          <w:lang w:eastAsia="zh-CN"/>
        </w:rPr>
        <w:t xml:space="preserve">of the operator, etc): for example, it may be forbidden for a UE to access "regular" services and "specific" services, e.g. a UE used by a </w:t>
      </w:r>
      <w:r w:rsidR="00247C5C">
        <w:rPr>
          <w:lang w:eastAsia="zh-CN"/>
        </w:rPr>
        <w:t xml:space="preserve">government officer </w:t>
      </w:r>
      <w:r>
        <w:rPr>
          <w:lang w:eastAsia="zh-CN"/>
        </w:rPr>
        <w:t>might be restricted to be either in "off-duty" (regular) or "on-duty" (specific) mode. It is forbidden by regulation for the UE to access simultaneously the off-duty services and the on-duty services.</w:t>
      </w:r>
    </w:p>
    <w:p w14:paraId="63246574" w14:textId="77777777" w:rsidR="00CE6D5C" w:rsidRDefault="00CE6D5C" w:rsidP="00CE6D5C">
      <w:pPr>
        <w:pStyle w:val="B1"/>
        <w:rPr>
          <w:lang w:eastAsia="zh-CN"/>
        </w:rPr>
      </w:pPr>
      <w:r>
        <w:rPr>
          <w:lang w:eastAsia="zh-CN"/>
        </w:rPr>
        <w:t>-</w:t>
      </w:r>
      <w:r>
        <w:rPr>
          <w:lang w:eastAsia="zh-CN"/>
        </w:rPr>
        <w:tab/>
        <w:t>by network capability: for example, a factory device may have two modes of operations: "maintenance mode" (used to perform updates, e.g. blueprints upload, check the status of the devices, monitoring and maintenance, etc) and a "ultra-low latency factory mode", where the device receives URLLC commands to perform its duty. In that case, the AMF instance used for the URLLC factory slice may be tailored specifically to that duty, and not be able to support other services such as file database access, etc. In that case, the device may have to select either mode and not connect to both simultaneously.</w:t>
      </w:r>
    </w:p>
    <w:p w14:paraId="062AA74B" w14:textId="0E948A13" w:rsidR="00CE6D5C" w:rsidRDefault="00CE6D5C" w:rsidP="00CE6D5C">
      <w:pPr>
        <w:rPr>
          <w:lang w:eastAsia="zh-CN"/>
        </w:rPr>
      </w:pPr>
      <w:r>
        <w:rPr>
          <w:lang w:eastAsia="zh-CN"/>
        </w:rPr>
        <w:t xml:space="preserve">As we can see, </w:t>
      </w:r>
      <w:r w:rsidR="00247C5C">
        <w:rPr>
          <w:lang w:eastAsia="zh-CN"/>
        </w:rPr>
        <w:t xml:space="preserve">such kinds of </w:t>
      </w:r>
      <w:r>
        <w:rPr>
          <w:lang w:eastAsia="zh-CN"/>
        </w:rPr>
        <w:t xml:space="preserve">scenarios are </w:t>
      </w:r>
      <w:r w:rsidR="00247C5C">
        <w:rPr>
          <w:lang w:eastAsia="zh-CN"/>
        </w:rPr>
        <w:t xml:space="preserve">specific, </w:t>
      </w:r>
      <w:r>
        <w:rPr>
          <w:lang w:eastAsia="zh-CN"/>
        </w:rPr>
        <w:t xml:space="preserve">and </w:t>
      </w:r>
      <w:r w:rsidR="00247C5C">
        <w:rPr>
          <w:lang w:eastAsia="zh-CN"/>
        </w:rPr>
        <w:t xml:space="preserve">thus </w:t>
      </w:r>
      <w:r>
        <w:rPr>
          <w:lang w:eastAsia="zh-CN"/>
        </w:rPr>
        <w:t xml:space="preserve">require </w:t>
      </w:r>
      <w:r w:rsidR="00247C5C">
        <w:rPr>
          <w:lang w:eastAsia="zh-CN"/>
        </w:rPr>
        <w:t xml:space="preserve">specific </w:t>
      </w:r>
      <w:r>
        <w:rPr>
          <w:lang w:eastAsia="zh-CN"/>
        </w:rPr>
        <w:t xml:space="preserve">UE </w:t>
      </w:r>
      <w:r w:rsidR="00247C5C">
        <w:rPr>
          <w:lang w:eastAsia="zh-CN"/>
        </w:rPr>
        <w:t>design</w:t>
      </w:r>
      <w:r>
        <w:rPr>
          <w:lang w:eastAsia="zh-CN"/>
        </w:rPr>
        <w:t xml:space="preserve"> in the first place (there needs to be some understanding of which service to use at what time, potentially MMI support, etc). Due to this, there would be no backward compatibility issue with Rel-15 from the device perspective, since, as these scenarios are not supported in Rel-15, Rel-15 UEs would not support these other aspects either.</w:t>
      </w:r>
    </w:p>
    <w:p w14:paraId="17B160E1" w14:textId="7381A5C2" w:rsidR="00CE6D5C" w:rsidRPr="00CE6D5C" w:rsidRDefault="00CE6D5C" w:rsidP="00CE6D5C">
      <w:pPr>
        <w:rPr>
          <w:b/>
          <w:lang w:eastAsia="zh-CN"/>
        </w:rPr>
      </w:pPr>
      <w:r w:rsidRPr="00CE6D5C">
        <w:rPr>
          <w:b/>
          <w:lang w:eastAsia="zh-CN"/>
        </w:rPr>
        <w:t xml:space="preserve">Observation 3: Support of network slice isolation in the UE is a </w:t>
      </w:r>
      <w:r w:rsidRPr="00CE6D5C">
        <w:rPr>
          <w:b/>
          <w:i/>
          <w:lang w:eastAsia="zh-CN"/>
        </w:rPr>
        <w:t>wanted</w:t>
      </w:r>
      <w:r w:rsidRPr="00CE6D5C">
        <w:rPr>
          <w:b/>
          <w:lang w:eastAsia="zh-CN"/>
        </w:rPr>
        <w:t xml:space="preserve"> feature of the 3rd party owning the UE subscription, and not </w:t>
      </w:r>
      <w:r w:rsidR="00247C5C">
        <w:rPr>
          <w:b/>
          <w:lang w:eastAsia="zh-CN"/>
        </w:rPr>
        <w:t xml:space="preserve">due to a </w:t>
      </w:r>
      <w:r w:rsidRPr="00CE6D5C">
        <w:rPr>
          <w:b/>
          <w:lang w:eastAsia="zh-CN"/>
        </w:rPr>
        <w:t>negative effect of a bad network deployment.</w:t>
      </w:r>
    </w:p>
    <w:p w14:paraId="7E85DB5C" w14:textId="3763CF97" w:rsidR="00CE6D5C" w:rsidRDefault="00CE6D5C" w:rsidP="00CE6D5C">
      <w:pPr>
        <w:pStyle w:val="Heading2"/>
        <w:rPr>
          <w:lang w:eastAsia="zh-CN"/>
        </w:rPr>
      </w:pPr>
      <w:r>
        <w:rPr>
          <w:lang w:eastAsia="zh-CN"/>
        </w:rPr>
        <w:t>1.4</w:t>
      </w:r>
      <w:r>
        <w:rPr>
          <w:lang w:eastAsia="zh-CN"/>
        </w:rPr>
        <w:tab/>
        <w:t>Support of network slice isolation in the network</w:t>
      </w:r>
    </w:p>
    <w:p w14:paraId="66BC58A4" w14:textId="16AE5D63" w:rsidR="00CE6D5C" w:rsidRDefault="00CE6D5C" w:rsidP="00CE6D5C">
      <w:pPr>
        <w:rPr>
          <w:lang w:eastAsia="zh-CN"/>
        </w:rPr>
      </w:pPr>
      <w:r>
        <w:rPr>
          <w:lang w:eastAsia="zh-CN"/>
        </w:rPr>
        <w:t>In Rel-15, the 5GS already supports the isolation of two network slice instances from each other from a functional perspective.</w:t>
      </w:r>
    </w:p>
    <w:p w14:paraId="459D205E" w14:textId="36A5D52D" w:rsidR="00D70715" w:rsidRDefault="00D70715" w:rsidP="00CE6D5C">
      <w:pPr>
        <w:rPr>
          <w:lang w:eastAsia="zh-CN"/>
        </w:rPr>
      </w:pPr>
      <w:r>
        <w:rPr>
          <w:lang w:eastAsia="zh-CN"/>
        </w:rPr>
        <w:t xml:space="preserve">In Rel-15, as part of the initial support of network slices, the specification allows the network to deploy completely </w:t>
      </w:r>
      <w:r w:rsidR="00741D4C">
        <w:rPr>
          <w:lang w:eastAsia="zh-CN"/>
        </w:rPr>
        <w:t xml:space="preserve">functionally </w:t>
      </w:r>
      <w:r>
        <w:rPr>
          <w:lang w:eastAsia="zh-CN"/>
        </w:rPr>
        <w:t>independent sets of network slice instances in a 5GC, in a way that no resources (beyond the NSSF) are shared between these two set of network slice instances.</w:t>
      </w:r>
    </w:p>
    <w:p w14:paraId="2D92C01E" w14:textId="74A474CC" w:rsidR="00741D4C" w:rsidRDefault="007C0E66" w:rsidP="00CE6D5C">
      <w:pPr>
        <w:rPr>
          <w:lang w:eastAsia="zh-CN"/>
        </w:rPr>
      </w:pPr>
      <w:r w:rsidRPr="007C0E66">
        <w:rPr>
          <w:noProof/>
          <w:lang w:eastAsia="zh-CN"/>
        </w:rPr>
        <mc:AlternateContent>
          <mc:Choice Requires="wpg">
            <w:drawing>
              <wp:anchor distT="0" distB="0" distL="114300" distR="114300" simplePos="0" relativeHeight="251658240" behindDoc="0" locked="0" layoutInCell="1" allowOverlap="0" wp14:anchorId="0353B37B" wp14:editId="298FAE72">
                <wp:simplePos x="853440" y="5092065"/>
                <wp:positionH relativeFrom="column">
                  <wp:align>center</wp:align>
                </wp:positionH>
                <wp:positionV relativeFrom="paragraph">
                  <wp:posOffset>3810</wp:posOffset>
                </wp:positionV>
                <wp:extent cx="4640400" cy="2149200"/>
                <wp:effectExtent l="133350" t="0" r="122555" b="0"/>
                <wp:wrapTopAndBottom/>
                <wp:docPr id="55" name="Group 54"/>
                <wp:cNvGraphicFramePr/>
                <a:graphic xmlns:a="http://schemas.openxmlformats.org/drawingml/2006/main">
                  <a:graphicData uri="http://schemas.microsoft.com/office/word/2010/wordprocessingGroup">
                    <wpg:wgp>
                      <wpg:cNvGrpSpPr/>
                      <wpg:grpSpPr>
                        <a:xfrm>
                          <a:off x="0" y="0"/>
                          <a:ext cx="4640400" cy="2149200"/>
                          <a:chOff x="0" y="0"/>
                          <a:chExt cx="4642285" cy="2148471"/>
                        </a:xfrm>
                      </wpg:grpSpPr>
                      <wps:wsp>
                        <wps:cNvPr id="2" name="Oval 2"/>
                        <wps:cNvSpPr/>
                        <wps:spPr>
                          <a:xfrm rot="19746324">
                            <a:off x="87538"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Oval 3"/>
                        <wps:cNvSpPr/>
                        <wps:spPr>
                          <a:xfrm>
                            <a:off x="500177" y="0"/>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rot="1853676" flipH="1">
                            <a:off x="920082"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804863" y="16097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91D8C4"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 name="Rectangle 6"/>
                        <wps:cNvSpPr/>
                        <wps:spPr>
                          <a:xfrm>
                            <a:off x="0" y="3524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585F6"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Rectangle 7"/>
                        <wps:cNvSpPr/>
                        <wps:spPr>
                          <a:xfrm>
                            <a:off x="804863" y="8941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0EF08"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8" name="Rectangle 8"/>
                        <wps:cNvSpPr/>
                        <wps:spPr>
                          <a:xfrm>
                            <a:off x="1595170" y="35722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BED662"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Rectangle 9"/>
                        <wps:cNvSpPr/>
                        <wps:spPr>
                          <a:xfrm>
                            <a:off x="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3329C"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 name="Rectangle 10"/>
                        <wps:cNvSpPr/>
                        <wps:spPr>
                          <a:xfrm>
                            <a:off x="804863" y="42393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296FAD"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 name="Rectangle 11"/>
                        <wps:cNvSpPr/>
                        <wps:spPr>
                          <a:xfrm>
                            <a:off x="159517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E13FE"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 name="TextBox 13"/>
                        <wps:cNvSpPr txBox="1"/>
                        <wps:spPr>
                          <a:xfrm>
                            <a:off x="112603" y="1057383"/>
                            <a:ext cx="338554" cy="261610"/>
                          </a:xfrm>
                          <a:prstGeom prst="rect">
                            <a:avLst/>
                          </a:prstGeom>
                          <a:noFill/>
                        </wps:spPr>
                        <wps:txbx>
                          <w:txbxContent>
                            <w:p w14:paraId="1541D071" w14:textId="77777777" w:rsidR="000A0786" w:rsidRDefault="000A078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wps:txbx>
                        <wps:bodyPr wrap="none" rtlCol="0">
                          <a:spAutoFit/>
                        </wps:bodyPr>
                      </wps:wsp>
                      <wps:wsp>
                        <wps:cNvPr id="13" name="TextBox 14"/>
                        <wps:cNvSpPr txBox="1"/>
                        <wps:spPr>
                          <a:xfrm>
                            <a:off x="521865" y="266363"/>
                            <a:ext cx="338554" cy="261610"/>
                          </a:xfrm>
                          <a:prstGeom prst="rect">
                            <a:avLst/>
                          </a:prstGeom>
                          <a:noFill/>
                        </wps:spPr>
                        <wps:txbx>
                          <w:txbxContent>
                            <w:p w14:paraId="18E63860" w14:textId="77777777" w:rsidR="000A0786" w:rsidRDefault="000A078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A2</w:t>
                              </w:r>
                            </w:p>
                          </w:txbxContent>
                        </wps:txbx>
                        <wps:bodyPr wrap="none" rtlCol="0">
                          <a:spAutoFit/>
                        </wps:bodyPr>
                      </wps:wsp>
                      <wps:wsp>
                        <wps:cNvPr id="14" name="TextBox 15"/>
                        <wps:cNvSpPr txBox="1"/>
                        <wps:spPr>
                          <a:xfrm>
                            <a:off x="1487047" y="1057383"/>
                            <a:ext cx="338554" cy="261610"/>
                          </a:xfrm>
                          <a:prstGeom prst="rect">
                            <a:avLst/>
                          </a:prstGeom>
                          <a:noFill/>
                        </wps:spPr>
                        <wps:txbx>
                          <w:txbxContent>
                            <w:p w14:paraId="530D6CA0" w14:textId="77777777" w:rsidR="000A0786" w:rsidRDefault="000A078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A3</w:t>
                              </w:r>
                            </w:p>
                          </w:txbxContent>
                        </wps:txbx>
                        <wps:bodyPr wrap="none" rtlCol="0">
                          <a:spAutoFit/>
                        </wps:bodyPr>
                      </wps:wsp>
                      <wps:wsp>
                        <wps:cNvPr id="15" name="Oval 15"/>
                        <wps:cNvSpPr/>
                        <wps:spPr>
                          <a:xfrm rot="19746324">
                            <a:off x="2791753"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3204392" y="0"/>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rot="1853676" flipH="1">
                            <a:off x="3624297"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509078" y="16097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D2757"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2704215" y="3524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B200E"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3509078" y="8941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F97EB2"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Rectangle 21"/>
                        <wps:cNvSpPr/>
                        <wps:spPr>
                          <a:xfrm>
                            <a:off x="4299385" y="35722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7E42B0"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2" name="Rectangle 22"/>
                        <wps:cNvSpPr/>
                        <wps:spPr>
                          <a:xfrm>
                            <a:off x="270421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D13379"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3" name="Rectangle 23"/>
                        <wps:cNvSpPr/>
                        <wps:spPr>
                          <a:xfrm>
                            <a:off x="3509078" y="42393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0AB7C"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4" name="Rectangle 24"/>
                        <wps:cNvSpPr/>
                        <wps:spPr>
                          <a:xfrm>
                            <a:off x="429938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F77B5"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TextBox 38"/>
                        <wps:cNvSpPr txBox="1"/>
                        <wps:spPr>
                          <a:xfrm>
                            <a:off x="2816554" y="1057252"/>
                            <a:ext cx="330200" cy="262255"/>
                          </a:xfrm>
                          <a:prstGeom prst="rect">
                            <a:avLst/>
                          </a:prstGeom>
                          <a:noFill/>
                          <a:ln>
                            <a:noFill/>
                          </a:ln>
                        </wps:spPr>
                        <wps:txbx>
                          <w:txbxContent>
                            <w:p w14:paraId="1190356C" w14:textId="77777777" w:rsidR="000A0786" w:rsidRDefault="000A078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B1</w:t>
                              </w:r>
                            </w:p>
                          </w:txbxContent>
                        </wps:txbx>
                        <wps:bodyPr wrap="none" rtlCol="0">
                          <a:spAutoFit/>
                        </wps:bodyPr>
                      </wps:wsp>
                      <wps:wsp>
                        <wps:cNvPr id="26" name="TextBox 39"/>
                        <wps:cNvSpPr txBox="1"/>
                        <wps:spPr>
                          <a:xfrm>
                            <a:off x="3225778" y="266330"/>
                            <a:ext cx="330200" cy="262255"/>
                          </a:xfrm>
                          <a:prstGeom prst="rect">
                            <a:avLst/>
                          </a:prstGeom>
                          <a:noFill/>
                          <a:ln>
                            <a:noFill/>
                          </a:ln>
                        </wps:spPr>
                        <wps:txbx>
                          <w:txbxContent>
                            <w:p w14:paraId="645E1B77" w14:textId="77777777" w:rsidR="000A0786" w:rsidRDefault="000A078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B2</w:t>
                              </w:r>
                            </w:p>
                          </w:txbxContent>
                        </wps:txbx>
                        <wps:bodyPr wrap="none" rtlCol="0">
                          <a:spAutoFit/>
                        </wps:bodyPr>
                      </wps:wsp>
                      <wps:wsp>
                        <wps:cNvPr id="27" name="TextBox 40"/>
                        <wps:cNvSpPr txBox="1"/>
                        <wps:spPr>
                          <a:xfrm>
                            <a:off x="4190869" y="1057252"/>
                            <a:ext cx="330200" cy="262255"/>
                          </a:xfrm>
                          <a:prstGeom prst="rect">
                            <a:avLst/>
                          </a:prstGeom>
                          <a:noFill/>
                          <a:ln>
                            <a:noFill/>
                          </a:ln>
                        </wps:spPr>
                        <wps:txbx>
                          <w:txbxContent>
                            <w:p w14:paraId="09509D05" w14:textId="77777777" w:rsidR="000A0786" w:rsidRDefault="000A078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B3</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0353B37B" id="Group 54" o:spid="_x0000_s1026" style="position:absolute;margin-left:0;margin-top:.3pt;width:365.4pt;height:169.25pt;z-index:251658240;mso-position-horizontal:center;mso-width-relative:margin;mso-height-relative:margin" coordsize="46422,21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" o:allowoverlap="f">
                <v:oval id="Oval 2" o:spid="_x0000_s1027" style="position:absolute;left:875;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9gSL8A&#10;AADaAAAADwAAAGRycy9kb3ducmV2LnhtbESPQWsCMRSE74L/ITzBm2b1ILo1igoWr9pe9vbYPDdL&#10;k5clibr115tCweMwM98w623vrLhTiK1nBbNpAYK49rrlRsH313GyBBETskbrmRT8UoTtZjhYY6n9&#10;g890v6RGZAjHEhWYlLpSylgbchinviPO3tUHhynL0Egd8JHhzsp5USykw5bzgsGODobqn8vNKVjZ&#10;634ZPu0zsDbxUFdVu+8qpcajfvcBIlGf3uH/9kkrmMPflXw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2BIvwAAANoAAAAPAAAAAAAAAAAAAAAAAJgCAABkcnMvZG93bnJl&#10;di54bWxQSwUGAAAAAAQABAD1AAAAhAMAAAAA&#10;" filled="f" strokecolor="#943634 [2405]" strokeweight="1.5pt"/>
                <v:oval id="Oval 3" o:spid="_x0000_s1028" style="position:absolute;left:5001;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jwm8IA&#10;AADaAAAADwAAAGRycy9kb3ducmV2LnhtbESPQUsDMRSE74L/IbyCN5utFpFt01IURSkeWgu9Pjav&#10;m6Wb97ZJ7K7/vikIHoeZ+YaZLwffqjOF2AgbmIwLUMSV2IZrA7vvt/tnUDEhW2yFycAvRVgubm/m&#10;WFrpeUPnbapVhnAs0YBLqSu1jpUjj3EsHXH2DhI8pixDrW3APsN9qx+K4kl7bDgvOOzoxVF13P54&#10;A/upfLnX8Mmr9b4/4bug1OFkzN1oWM1AJRrSf/iv/WENPML1Sr4Be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CPCbwgAAANoAAAAPAAAAAAAAAAAAAAAAAJgCAABkcnMvZG93&#10;bnJldi54bWxQSwUGAAAAAAQABAD1AAAAhwMAAAAA&#10;" filled="f" strokecolor="#943634 [2405]" strokeweight="1.5pt"/>
                <v:oval id="Oval 4" o:spid="_x0000_s1029" style="position:absolute;left:9200;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AGcUA&#10;AADaAAAADwAAAGRycy9kb3ducmV2LnhtbESPT2vCQBTE7wW/w/IKXopuKlVCmlWkINaTVkV7fGRf&#10;/tTs25DdaPz23YLQ4zAzv2HSRW9qcaXWVZYVvI4jEMSZ1RUXCo6H1SgG4TyyxtoyKbiTg8V88JRi&#10;ou2Nv+i694UIEHYJKii9bxIpXVaSQTe2DXHwctsa9EG2hdQt3gLc1HISRTNpsOKwUGJDHyVll31n&#10;FOTdz/Tl1MW7w2a3Xc46e46/N2ulhs/98h2Ep97/hx/tT63gDf6uhBs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HAAZxQAAANoAAAAPAAAAAAAAAAAAAAAAAJgCAABkcnMv&#10;ZG93bnJldi54bWxQSwUGAAAAAAQABAD1AAAAigMAAAAA&#10;" filled="f" strokecolor="#943634 [2405]" strokeweight="1.5pt"/>
                <v:rect id="Rectangle 5" o:spid="_x0000_s1030" style="position:absolute;left:8048;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ZTMQA&#10;AADaAAAADwAAAGRycy9kb3ducmV2LnhtbESPT2vCQBTE74V+h+UVvNVNhVqJboIILYJ4MC3k+sg+&#10;88fs25Bdk9hP3xWEHoeZ+Q2zSSfTioF6V1tW8DaPQBAXVtdcKvj5/nxdgXAeWWNrmRTcyEGaPD9t&#10;MNZ25BMNmS9FgLCLUUHlfRdL6YqKDLq57YiDd7a9QR9kX0rd4xjgppWLKFpKgzWHhQo72lVUXLKr&#10;UWA/DlHT7PbN75c5L/N8uB3zMVNq9jJt1yA8Tf4//GjvtYJ3uF8JN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RGUzEAAAA2gAAAA8AAAAAAAAAAAAAAAAAmAIAAGRycy9k&#10;b3ducmV2LnhtbFBLBQYAAAAABAAEAPUAAACJAwAAAAA=&#10;" filled="f" strokecolor="#943634 [2405]" strokeweight="1.5pt">
                  <v:textbox inset="1mm,1mm,1mm,1mm">
                    <w:txbxContent>
                      <w:p w14:paraId="1291D8C4"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v:textbox>
                </v:rect>
                <v:rect id="Rectangle 6" o:spid="_x0000_s1031" style="position:absolute;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HO8MA&#10;AADaAAAADwAAAGRycy9kb3ducmV2LnhtbESPT2vCQBTE7wW/w/IEb3VjD7FEVxFBEaSHpkKuj+wz&#10;f8y+DdltEvvpu4LgcZiZ3zDr7Wga0VPnKssKFvMIBHFudcWFgsvP4f0ThPPIGhvLpOBODrabydsa&#10;E20H/qY+9YUIEHYJKii9bxMpXV6SQTe3LXHwrrYz6IPsCqk7HALcNPIjimJpsOKwUGJL+5LyW/pr&#10;FNjlOarr/an+O5prnGX9/SsbUqVm03G3AuFp9K/ws33SCmJ4XAk3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OHO8MAAADaAAAADwAAAAAAAAAAAAAAAACYAgAAZHJzL2Rv&#10;d25yZXYueG1sUEsFBgAAAAAEAAQA9QAAAIgDAAAAAA==&#10;" filled="f" strokecolor="#943634 [2405]" strokeweight="1.5pt">
                  <v:textbox inset="1mm,1mm,1mm,1mm">
                    <w:txbxContent>
                      <w:p w14:paraId="003585F6"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v:textbox>
                </v:rect>
                <v:rect id="Rectangle 7" o:spid="_x0000_s1032" style="position:absolute;left:8048;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ioMMA&#10;AADaAAAADwAAAGRycy9kb3ducmV2LnhtbESPT4vCMBTE78J+h/AEb5rqQaUaZRFWhGUPVqHXR/Ps&#10;n21eSpNtq59+Iwgeh5n5DbPdD6YWHbWutKxgPotAEGdWl5wruF6+pmsQziNrrC2Tgjs52O8+RluM&#10;te35TF3icxEg7GJUUHjfxFK6rCCDbmYb4uDdbGvQB9nmUrfYB7ip5SKKltJgyWGhwIYOBWW/yZ9R&#10;YFffUVUdTtXjaG7LNO3uP2mfKDUZD58bEJ4G/w6/2ietYAXPK+EG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8ioMMAAADaAAAADwAAAAAAAAAAAAAAAACYAgAAZHJzL2Rv&#10;d25yZXYueG1sUEsFBgAAAAAEAAQA9QAAAIgDAAAAAA==&#10;" filled="f" strokecolor="#943634 [2405]" strokeweight="1.5pt">
                  <v:textbox inset="1mm,1mm,1mm,1mm">
                    <w:txbxContent>
                      <w:p w14:paraId="2060EF08"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v:textbox>
                </v:rect>
                <v:rect id="Rectangle 8" o:spid="_x0000_s1033" style="position:absolute;left:15951;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C20sAA&#10;AADaAAAADwAAAGRycy9kb3ducmV2LnhtbERPy4rCMBTdC/MP4Q7MzqbjQqUaRYQRYXBhFbq9NNc+&#10;bG5Kk2nrfL1ZCC4P573ejqYRPXWusqzgO4pBEOdWV1wouF5+pksQziNrbCyTggc52G4+JmtMtB34&#10;TH3qCxFC2CWooPS+TaR0eUkGXWRb4sDdbGfQB9gVUnc4hHDTyFkcz6XBikNDiS3tS8rv6Z9RYBe/&#10;cV3vj/X/wdzmWdY/TtmQKvX1Oe5WIDyN/i1+uY9aQdgaroQb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C20sAAAADaAAAADwAAAAAAAAAAAAAAAACYAgAAZHJzL2Rvd25y&#10;ZXYueG1sUEsFBgAAAAAEAAQA9QAAAIUDAAAAAA==&#10;" filled="f" strokecolor="#943634 [2405]" strokeweight="1.5pt">
                  <v:textbox inset="1mm,1mm,1mm,1mm">
                    <w:txbxContent>
                      <w:p w14:paraId="41BED662"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v:textbox>
                </v:rect>
                <v:rect id="Rectangle 9" o:spid="_x0000_s1034" style="position:absolute;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TScQA&#10;AADaAAAADwAAAGRycy9kb3ducmV2LnhtbESPT2vCQBTE70K/w/IKvZlNPahNXaUILULxYBRyfWSf&#10;+dPs25Bdk9hP7wqCx2FmfsOsNqNpRE+dqywreI9iEMS51RUXCk7H7+kShPPIGhvLpOBKDjbrl8kK&#10;E20HPlCf+kIECLsEFZTet4mULi/JoItsSxy8s+0M+iC7QuoOhwA3jZzF8VwarDgslNjStqT8L70Y&#10;BXbxG9f1dlf//5jzPMv66z4bUqXeXsevTxCeRv8MP9o7reAD7lfCDZ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cE0nEAAAA2gAAAA8AAAAAAAAAAAAAAAAAmAIAAGRycy9k&#10;b3ducmV2LnhtbFBLBQYAAAAABAAEAPUAAACJAwAAAAA=&#10;" filled="f" strokecolor="#943634 [2405]" strokeweight="1.5pt">
                  <v:textbox inset="1mm,1mm,1mm,1mm">
                    <w:txbxContent>
                      <w:p w14:paraId="5133329C"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v:textbox>
                </v:rect>
                <v:rect id="Rectangle 10" o:spid="_x0000_s1035" style="position:absolute;left:8048;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HNdMUA&#10;AADbAAAADwAAAGRycy9kb3ducmV2LnhtbESPT2vCQBDF74V+h2UKvdVNe1CJriJCi1A8GIVch+yY&#10;P2ZnQ3abxH5651DobYb35r3frLeTa9VAfag9G3ifJaCIC29rLg1czp9vS1AhIltsPZOBOwXYbp6f&#10;1phaP/KJhiyWSkI4pGigirFLtQ5FRQ7DzHfEol197zDK2pfa9jhKuGv1R5LMtcOapaHCjvYVFbfs&#10;xxnwi++kafaH5vfLXed5PtyP+ZgZ8/oy7VagIk3x3/x3fbCCL/Tyiwy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oc10xQAAANsAAAAPAAAAAAAAAAAAAAAAAJgCAABkcnMv&#10;ZG93bnJldi54bWxQSwUGAAAAAAQABAD1AAAAigMAAAAA&#10;" filled="f" strokecolor="#943634 [2405]" strokeweight="1.5pt">
                  <v:textbox inset="1mm,1mm,1mm,1mm">
                    <w:txbxContent>
                      <w:p w14:paraId="34296FAD"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v:textbox>
                </v:rect>
                <v:rect id="Rectangle 11" o:spid="_x0000_s1036" style="position:absolute;left:15951;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1o78EA&#10;AADbAAAADwAAAGRycy9kb3ducmV2LnhtbERPS4vCMBC+L/gfwgje1tQ96FKNIoIiyB7sCr0OzdiH&#10;zaQ02bburzeC4G0+vuesNoOpRUetKy0rmE0jEMSZ1SXnCi6/+89vEM4ja6wtk4I7OdisRx8rjLXt&#10;+Uxd4nMRQtjFqKDwvomldFlBBt3UNsSBu9rWoA+wzaVusQ/hppZfUTSXBksODQU2tCsouyV/RoFd&#10;nKKq2h2r/4O5ztO0u/+kfaLUZDxslyA8Df4tfrmPOsyfwfOXcIB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taO/BAAAA2wAAAA8AAAAAAAAAAAAAAAAAmAIAAGRycy9kb3du&#10;cmV2LnhtbFBLBQYAAAAABAAEAPUAAACGAwAAAAA=&#10;" filled="f" strokecolor="#943634 [2405]" strokeweight="1.5pt">
                  <v:textbox inset="1mm,1mm,1mm,1mm">
                    <w:txbxContent>
                      <w:p w14:paraId="34AE13FE"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v:textbox>
                </v:rect>
                <v:shapetype id="_x0000_t202" coordsize="21600,21600" o:spt="202" path="m,l,21600r21600,l21600,xe">
                  <v:stroke joinstyle="miter"/>
                  <v:path gradientshapeok="t" o:connecttype="rect"/>
                </v:shapetype>
                <v:shape id="TextBox 13" o:spid="_x0000_s1037" type="#_x0000_t202" style="position:absolute;left:1126;top:10573;width:338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1541D071" w14:textId="77777777" w:rsidR="000A0786" w:rsidRDefault="000A078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v:textbox>
                </v:shape>
                <v:shape id="TextBox 14" o:spid="_x0000_s1038" type="#_x0000_t202" style="position:absolute;left:5218;top:266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18E63860" w14:textId="77777777" w:rsidR="000A0786" w:rsidRDefault="000A078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A2</w:t>
                        </w:r>
                      </w:p>
                    </w:txbxContent>
                  </v:textbox>
                </v:shape>
                <v:shape id="TextBox 15" o:spid="_x0000_s1039" type="#_x0000_t202" style="position:absolute;left:14870;top:1057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530D6CA0" w14:textId="77777777" w:rsidR="000A0786" w:rsidRDefault="000A078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A3</w:t>
                        </w:r>
                      </w:p>
                    </w:txbxContent>
                  </v:textbox>
                </v:shape>
                <v:oval id="Oval 15" o:spid="_x0000_s1040" style="position:absolute;left:27917;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uqB8IA&#10;AADbAAAADwAAAGRycy9kb3ducmV2LnhtbERPS2sCMRC+C/0PYQreNNuCIlujFFvBQ/FV216Hzeyj&#10;3UyWJN1d/70RBG/z8T1nvuxNLVpyvrKs4GmcgCDOrK64UHD6XI9mIHxA1lhbJgVn8rBcPAzmmGrb&#10;8YHaYyhEDGGfooIyhCaV0mclGfRj2xBHLrfOYIjQFVI77GK4qeVzkkylwYpjQ4kNrUrK/o7/RkE+&#10;237xz+rbnbr33z7/eJM72rdKDR/71xcQgfpwF9/cGx3nT+D6SzxAL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6oHwgAAANsAAAAPAAAAAAAAAAAAAAAAAJgCAABkcnMvZG93&#10;bnJldi54bWxQSwUGAAAAAAQABAD1AAAAhwMAAAAA&#10;" filled="f" strokecolor="#365f91 [2404]" strokeweight="1.5pt"/>
                <v:oval id="Oval 16" o:spid="_x0000_s1041" style="position:absolute;left:32043;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Q0MAA&#10;AADbAAAADwAAAGRycy9kb3ducmV2LnhtbERPS4vCMBC+C/6HMMLeNFV8LF2jiIuweNMK4m1oxra7&#10;zSQ02Vr/vREEb/PxPWe57kwtWmp8ZVnBeJSAIM6trrhQcMp2w08QPiBrrC2Tgjt5WK/6vSWm2t74&#10;QO0xFCKGsE9RQRmCS6X0eUkG/cg64shdbWMwRNgUUjd4i+GmlpMkmUuDFceGEh1tS8r/jv9GgWt/&#10;99PL4prPsuJcf9+d5n0WlPoYdJsvEIG68Ba/3D86zp/D85d4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5Q0MAAAADbAAAADwAAAAAAAAAAAAAAAACYAgAAZHJzL2Rvd25y&#10;ZXYueG1sUEsFBgAAAAAEAAQA9QAAAIUDAAAAAA==&#10;" filled="f" strokecolor="#365f91 [2404]" strokeweight="1.5pt"/>
                <v:oval id="Oval 17" o:spid="_x0000_s1042" style="position:absolute;left:36242;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zeCcQA&#10;AADbAAAADwAAAGRycy9kb3ducmV2LnhtbERPTWvCQBC9C/6HZQQvUjf10Gp0FbFIC17aKG2P4+6Y&#10;BLOzMbvV5N+7hUJv83ifs1i1thJXanzpWMHjOAFBrJ0pOVdw2G8fpiB8QDZYOSYFHXlYLfu9BabG&#10;3fiDrlnIRQxhn6KCIoQ6ldLrgiz6sauJI3dyjcUQYZNL0+AthttKTpLkSVosOTYUWNOmIH3OfqyC&#10;4/fs0L106/ZTv58ur7uvbqT3mVLDQbuegwjUhn/xn/vNxPnP8PtLPE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M3gnEAAAA2wAAAA8AAAAAAAAAAAAAAAAAmAIAAGRycy9k&#10;b3ducmV2LnhtbFBLBQYAAAAABAAEAPUAAACJAwAAAAA=&#10;" filled="f" strokecolor="#365f91 [2404]" strokeweight="1.5pt"/>
                <v:rect id="Rectangle 18" o:spid="_x0000_s1043" style="position:absolute;left:35090;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EWd8MA&#10;AADbAAAADwAAAGRycy9kb3ducmV2LnhtbESPQWvDMAyF74P9B6PBbqu9HsLI6pbS0VAYY6zrD9Bi&#10;LQ6N5WC7bfrvq8NgN4n39N6nxWoKgzpTyn1kC88zA4q4ja7nzsLhe/v0AioXZIdDZLJwpQyr5f3d&#10;AmsXL/xF533plIRwrtGCL2Wstc6tp4B5Fkdi0X5jClhkTZ12CS8SHgY9N6bSAXuWBo8jbTy1x/0p&#10;WHhb50qP1eHj8z1t56bxjf8xjbWPD9P6FVShqfyb/653TvAFVn6RA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EWd8MAAADbAAAADwAAAAAAAAAAAAAAAACYAgAAZHJzL2Rv&#10;d25yZXYueG1sUEsFBgAAAAAEAAQA9QAAAIgDAAAAAA==&#10;" filled="f" strokecolor="#365f91 [2404]" strokeweight="1.5pt">
                  <v:textbox inset="1mm,1mm,1mm,1mm">
                    <w:txbxContent>
                      <w:p w14:paraId="450D2757"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v:textbox>
                </v:rect>
                <v:rect id="Rectangle 19" o:spid="_x0000_s1044" style="position:absolute;left:27042;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2z7MAA&#10;AADbAAAADwAAAGRycy9kb3ducmV2LnhtbERPzWoCMRC+F3yHMIK3muhhaVejSMWlUIpUfYDpZrpZ&#10;upksSarr2zeC4G0+vt9ZrgfXiTOF2HrWMJsqEMS1Ny03Gk7H3fMLiJiQDXaeScOVIqxXo6cllsZf&#10;+IvOh9SIHMKxRA02pb6UMtaWHMap74kz9+ODw5RhaKQJeMnhrpNzpQrpsOXcYLGnN0v17+HPadhu&#10;YiH74vS5/wi7uapsZb9VpfVkPGwWIBIN6SG+u99Nnv8Kt1/y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2z7MAAAADbAAAADwAAAAAAAAAAAAAAAACYAgAAZHJzL2Rvd25y&#10;ZXYueG1sUEsFBgAAAAAEAAQA9QAAAIUDAAAAAA==&#10;" filled="f" strokecolor="#365f91 [2404]" strokeweight="1.5pt">
                  <v:textbox inset="1mm,1mm,1mm,1mm">
                    <w:txbxContent>
                      <w:p w14:paraId="24AB200E"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v:textbox>
                </v:rect>
                <v:rect id="Rectangle 20" o:spid="_x0000_s1045" style="position:absolute;left:35090;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vQzL8A&#10;AADbAAAADwAAAGRycy9kb3ducmV2LnhtbERP3WrCMBS+F/YO4Qx2p4m9KNIZRRTLYAyZ8wGOzbEp&#10;NiclybS+vbkY7PLj+1+uR9eLG4XYedYwnykQxI03HbcaTj/76QJETMgGe8+k4UER1quXyRIr4+/8&#10;TbdjakUO4VihBpvSUEkZG0sO48wPxJm7+OAwZRhaaQLec7jrZaFUKR12nBssDrS11FyPv07DbhNL&#10;OZSnr8Nn2BeqtrU9q1rrt9dx8w4i0Zj+xX/uD6OhyOvzl/w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m9DMvwAAANsAAAAPAAAAAAAAAAAAAAAAAJgCAABkcnMvZG93bnJl&#10;di54bWxQSwUGAAAAAAQABAD1AAAAhAMAAAAA&#10;" filled="f" strokecolor="#365f91 [2404]" strokeweight="1.5pt">
                  <v:textbox inset="1mm,1mm,1mm,1mm">
                    <w:txbxContent>
                      <w:p w14:paraId="53F97EB2"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v:textbox>
                </v:rect>
                <v:rect id="Rectangle 21" o:spid="_x0000_s1046" style="position:absolute;left:42993;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d1V8MA&#10;AADbAAAADwAAAGRycy9kb3ducmV2LnhtbESPwWrDMBBE74X+g9hCb40UH0xwo4SQEhMIpST1B2yt&#10;rWVirYykJu7fV4VAjsPMvGGW68kN4kIh9p41zGcKBHHrTc+dhuZz97IAEROywcEzafilCOvV48MS&#10;K+OvfKTLKXUiQzhWqMGmNFZSxtaSwzjzI3H2vn1wmLIMnTQBrxnuBlkoVUqHPecFiyNtLbXn04/T&#10;8LaJpRzL5v3jEHaFqm1tv1St9fPTtHkFkWhK9/CtvTcaijn8f8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d1V8MAAADbAAAADwAAAAAAAAAAAAAAAACYAgAAZHJzL2Rv&#10;d25yZXYueG1sUEsFBgAAAAAEAAQA9QAAAIgDAAAAAA==&#10;" filled="f" strokecolor="#365f91 [2404]" strokeweight="1.5pt">
                  <v:textbox inset="1mm,1mm,1mm,1mm">
                    <w:txbxContent>
                      <w:p w14:paraId="257E42B0"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v:textbox>
                </v:rect>
                <v:rect id="Rectangle 22" o:spid="_x0000_s1047" style="position:absolute;left:27042;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XrIMMA&#10;AADbAAAADwAAAGRycy9kb3ducmV2LnhtbESPzWrDMBCE74W+g9hAb40UH0xwo4SQEFMopeTnAbbW&#10;xjKxVkZSE/ftq0Igx2FmvmEWq9H14kohdp41zKYKBHHjTcethtNx9zoHEROywd4zafilCKvl89MC&#10;K+NvvKfrIbUiQzhWqMGmNFRSxsaSwzj1A3H2zj44TFmGVpqAtwx3vSyUKqXDjvOCxYE2lprL4cdp&#10;2K5jKYfy9Pn1EXaFqm1tv1Wt9ctkXL+BSDSmR/jefjcaigL+v+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XrIMMAAADbAAAADwAAAAAAAAAAAAAAAACYAgAAZHJzL2Rv&#10;d25yZXYueG1sUEsFBgAAAAAEAAQA9QAAAIgDAAAAAA==&#10;" filled="f" strokecolor="#365f91 [2404]" strokeweight="1.5pt">
                  <v:textbox inset="1mm,1mm,1mm,1mm">
                    <w:txbxContent>
                      <w:p w14:paraId="77D13379"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v:textbox>
                </v:rect>
                <v:rect id="Rectangle 23" o:spid="_x0000_s1048" style="position:absolute;left:35090;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lOu8MA&#10;AADbAAAADwAAAGRycy9kb3ducmV2LnhtbESP0WoCMRRE34X+Q7iFvmnSL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lOu8MAAADbAAAADwAAAAAAAAAAAAAAAACYAgAAZHJzL2Rv&#10;d25yZXYueG1sUEsFBgAAAAAEAAQA9QAAAIgDAAAAAA==&#10;" filled="f" strokecolor="#365f91 [2404]" strokeweight="1.5pt">
                  <v:textbox inset="1mm,1mm,1mm,1mm">
                    <w:txbxContent>
                      <w:p w14:paraId="2FB0AB7C"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v:textbox>
                </v:rect>
                <v:rect id="Rectangle 24" o:spid="_x0000_s1049" style="position:absolute;left:42993;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DWz8MA&#10;AADbAAAADwAAAGRycy9kb3ducmV2LnhtbESP0WoCMRRE34X+Q7iFvmnSp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DWz8MAAADbAAAADwAAAAAAAAAAAAAAAACYAgAAZHJzL2Rv&#10;d25yZXYueG1sUEsFBgAAAAAEAAQA9QAAAIgDAAAAAA==&#10;" filled="f" strokecolor="#365f91 [2404]" strokeweight="1.5pt">
                  <v:textbox inset="1mm,1mm,1mm,1mm">
                    <w:txbxContent>
                      <w:p w14:paraId="27AF77B5"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v:textbox>
                </v:rect>
                <v:shape id="TextBox 38" o:spid="_x0000_s1050" type="#_x0000_t202" style="position:absolute;left:28165;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14:paraId="1190356C" w14:textId="77777777" w:rsidR="000A0786" w:rsidRDefault="000A078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B1</w:t>
                        </w:r>
                      </w:p>
                    </w:txbxContent>
                  </v:textbox>
                </v:shape>
                <v:shape id="TextBox 39" o:spid="_x0000_s1051" type="#_x0000_t202" style="position:absolute;left:32257;top:2663;width:3302;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645E1B77" w14:textId="77777777" w:rsidR="000A0786" w:rsidRDefault="000A078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B2</w:t>
                        </w:r>
                      </w:p>
                    </w:txbxContent>
                  </v:textbox>
                </v:shape>
                <v:shape id="TextBox 40" o:spid="_x0000_s1052" type="#_x0000_t202" style="position:absolute;left:41908;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14:paraId="09509D05" w14:textId="77777777" w:rsidR="000A0786" w:rsidRDefault="000A078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B3</w:t>
                        </w:r>
                      </w:p>
                    </w:txbxContent>
                  </v:textbox>
                </v:shape>
                <w10:wrap type="topAndBottom"/>
              </v:group>
            </w:pict>
          </mc:Fallback>
        </mc:AlternateContent>
      </w:r>
    </w:p>
    <w:p w14:paraId="217A21BB" w14:textId="0DC58A94" w:rsidR="00D70715" w:rsidRDefault="00741D4C" w:rsidP="00741D4C">
      <w:pPr>
        <w:pStyle w:val="NO"/>
        <w:rPr>
          <w:lang w:eastAsia="zh-CN"/>
        </w:rPr>
      </w:pPr>
      <w:r>
        <w:rPr>
          <w:lang w:eastAsia="zh-CN"/>
        </w:rPr>
        <w:t>Note:</w:t>
      </w:r>
      <w:r>
        <w:rPr>
          <w:lang w:eastAsia="zh-CN"/>
        </w:rPr>
        <w:tab/>
        <w:t>Network slices are defined end-to-end, and include the AN. In 5GS, the boundary between (R)AN and CN is well defined, and made easier by features such as the flexible deployments of UPFs in the network. Therefore, the isolation of network slices within the RAN can be made to a similar level as the isolation of multiple PLMNs in an MOCN RAN sharing scenario.</w:t>
      </w:r>
    </w:p>
    <w:p w14:paraId="6E61FAEC" w14:textId="71CFA6E4" w:rsidR="00741D4C" w:rsidRDefault="00741D4C" w:rsidP="00CE6D5C">
      <w:pPr>
        <w:rPr>
          <w:lang w:eastAsia="zh-CN"/>
        </w:rPr>
      </w:pPr>
      <w:r>
        <w:rPr>
          <w:lang w:eastAsia="zh-CN"/>
        </w:rPr>
        <w:t xml:space="preserve">The actual isolation of resources used by the different slices is mainly a problem to be addressed and resolved by the virtualisation infrastructure and/or the network deployment. </w:t>
      </w:r>
      <w:r w:rsidR="00247C5C">
        <w:rPr>
          <w:lang w:eastAsia="zh-CN"/>
        </w:rPr>
        <w:t>There are well known mechanisms available at</w:t>
      </w:r>
      <w:r>
        <w:rPr>
          <w:lang w:eastAsia="zh-CN"/>
        </w:rPr>
        <w:t xml:space="preserve"> the virtualisation infrastructure to ensure that no physical hardware is shared during the allocation of resources (including network resources). Moreover, it is also possible for the operator to deploy a set of network slice instances in a separate </w:t>
      </w:r>
      <w:r>
        <w:rPr>
          <w:lang w:eastAsia="zh-CN"/>
        </w:rPr>
        <w:lastRenderedPageBreak/>
        <w:t>(possibly dedicated) hardware. In that case, the only shared functionality are the common nodes (NSSF, UDM). The functional nodes (AMF, SMF, UPF, etc) can be totally isolated from a resource perspective.</w:t>
      </w:r>
    </w:p>
    <w:p w14:paraId="5F501498" w14:textId="46427AD4" w:rsidR="00D668A6" w:rsidRDefault="00741D4C" w:rsidP="00741D4C">
      <w:pPr>
        <w:rPr>
          <w:lang w:eastAsia="zh-CN"/>
        </w:rPr>
      </w:pPr>
      <w:r>
        <w:rPr>
          <w:lang w:eastAsia="zh-CN"/>
        </w:rPr>
        <w:t xml:space="preserve">Therefore, as long as the signalling to/from and within the network is kept unchanged, </w:t>
      </w:r>
      <w:r w:rsidR="00247C5C">
        <w:rPr>
          <w:lang w:eastAsia="zh-CN"/>
        </w:rPr>
        <w:t xml:space="preserve">the functional </w:t>
      </w:r>
      <w:r>
        <w:rPr>
          <w:lang w:eastAsia="zh-CN"/>
        </w:rPr>
        <w:t>support of slice isolation within the network from a resource sharing perspective can be realised already using Rel-15 specifications, via proper network configuration.</w:t>
      </w:r>
    </w:p>
    <w:p w14:paraId="7F17A380" w14:textId="7F6EF68C" w:rsidR="00D668A6" w:rsidRPr="00D668A6" w:rsidRDefault="00CE6D5C" w:rsidP="00D668A6">
      <w:pPr>
        <w:rPr>
          <w:b/>
          <w:lang w:eastAsia="zh-CN"/>
        </w:rPr>
      </w:pPr>
      <w:r w:rsidRPr="00CE6D5C">
        <w:rPr>
          <w:b/>
          <w:lang w:eastAsia="zh-CN"/>
        </w:rPr>
        <w:t xml:space="preserve">Observation 4: Functional </w:t>
      </w:r>
      <w:r w:rsidR="00247C5C">
        <w:rPr>
          <w:b/>
          <w:lang w:eastAsia="zh-CN"/>
        </w:rPr>
        <w:t xml:space="preserve">support for </w:t>
      </w:r>
      <w:r w:rsidRPr="00CE6D5C">
        <w:rPr>
          <w:b/>
          <w:lang w:eastAsia="zh-CN"/>
        </w:rPr>
        <w:t>network slice isolation in the 5GC is already supp</w:t>
      </w:r>
      <w:r w:rsidR="00D668A6">
        <w:rPr>
          <w:b/>
          <w:lang w:eastAsia="zh-CN"/>
        </w:rPr>
        <w:t>orted in Rel-15 specifications.</w:t>
      </w:r>
    </w:p>
    <w:p w14:paraId="75E34C4D" w14:textId="0D7E7D4A" w:rsidR="00CE6D5C" w:rsidRDefault="00CE6D5C" w:rsidP="00CE6D5C">
      <w:pPr>
        <w:pStyle w:val="Heading2"/>
        <w:rPr>
          <w:lang w:eastAsia="zh-CN"/>
        </w:rPr>
      </w:pPr>
      <w:r>
        <w:rPr>
          <w:lang w:eastAsia="zh-CN"/>
        </w:rPr>
        <w:t>1.5</w:t>
      </w:r>
      <w:r>
        <w:rPr>
          <w:lang w:eastAsia="zh-CN"/>
        </w:rPr>
        <w:tab/>
        <w:t>Definition of network slice isolation in this study</w:t>
      </w:r>
    </w:p>
    <w:p w14:paraId="70E98E35" w14:textId="1FB8EEBA" w:rsidR="00CE6D5C" w:rsidRDefault="00CE6D5C" w:rsidP="00CE6D5C">
      <w:pPr>
        <w:rPr>
          <w:lang w:eastAsia="zh-CN"/>
        </w:rPr>
      </w:pPr>
      <w:r>
        <w:rPr>
          <w:lang w:eastAsia="zh-CN"/>
        </w:rPr>
        <w:t>It is thus proposed to define the network slice isolation in this study as the following:</w:t>
      </w:r>
    </w:p>
    <w:p w14:paraId="2CC514BA" w14:textId="117185D4" w:rsidR="00CE6D5C" w:rsidRDefault="00CE6D5C" w:rsidP="00AA718F">
      <w:pPr>
        <w:pStyle w:val="B1"/>
        <w:rPr>
          <w:lang w:eastAsia="zh-CN"/>
        </w:rPr>
      </w:pPr>
      <w:r w:rsidRPr="00AA718F">
        <w:rPr>
          <w:b/>
          <w:lang w:eastAsia="zh-CN"/>
        </w:rPr>
        <w:t>Network Slice isolation</w:t>
      </w:r>
      <w:r>
        <w:rPr>
          <w:lang w:eastAsia="zh-CN"/>
        </w:rPr>
        <w:t xml:space="preserve">: Two network slices are considered to be isolated for a UE if, when their respective S-NSSAIs are both present in the UE's subscription, the </w:t>
      </w:r>
      <w:r w:rsidR="00AA718F">
        <w:rPr>
          <w:lang w:eastAsia="zh-CN"/>
        </w:rPr>
        <w:t>UE is not allowed to request both S-NSSAIs simultaneously.</w:t>
      </w:r>
    </w:p>
    <w:p w14:paraId="3EBB7089" w14:textId="5EF54966" w:rsidR="00AA718F" w:rsidRDefault="00AA718F" w:rsidP="00CE6D5C">
      <w:pPr>
        <w:rPr>
          <w:lang w:eastAsia="zh-CN"/>
        </w:rPr>
      </w:pPr>
      <w:r>
        <w:rPr>
          <w:lang w:eastAsia="zh-CN"/>
        </w:rPr>
        <w:t>In practice</w:t>
      </w:r>
      <w:r w:rsidR="00247C5C">
        <w:rPr>
          <w:lang w:eastAsia="zh-CN"/>
        </w:rPr>
        <w:t>, this means the following</w:t>
      </w:r>
      <w:r>
        <w:rPr>
          <w:lang w:eastAsia="zh-CN"/>
        </w:rPr>
        <w:t xml:space="preserve">: even if S-NSSAI1 and S-NSSAI2 are present in the Configured NSSAI for the PLMN and present in the URSP, the UE </w:t>
      </w:r>
      <w:r w:rsidRPr="00247C5C">
        <w:rPr>
          <w:u w:val="single"/>
          <w:lang w:eastAsia="zh-CN"/>
        </w:rPr>
        <w:t>shall not</w:t>
      </w:r>
      <w:r>
        <w:rPr>
          <w:lang w:eastAsia="zh-CN"/>
        </w:rPr>
        <w:t xml:space="preserve"> be able to include both S-NSSAI1 and S-NSSAI2 in the Requested NSSAI, and, if it did, the network would not include both S-NSSAI1 and S-NSSAI2 in the Allowed NSSAI it sends back to the UE.</w:t>
      </w:r>
    </w:p>
    <w:p w14:paraId="4A77E4AD" w14:textId="0E2A11C0" w:rsidR="00AA718F" w:rsidRDefault="00AA718F" w:rsidP="00AA718F">
      <w:pPr>
        <w:pStyle w:val="Heading2"/>
        <w:rPr>
          <w:lang w:eastAsia="zh-CN"/>
        </w:rPr>
      </w:pPr>
      <w:r>
        <w:rPr>
          <w:lang w:eastAsia="zh-CN"/>
        </w:rPr>
        <w:t>1.6</w:t>
      </w:r>
      <w:r>
        <w:rPr>
          <w:lang w:eastAsia="zh-CN"/>
        </w:rPr>
        <w:tab/>
        <w:t>Proposed solution</w:t>
      </w:r>
    </w:p>
    <w:p w14:paraId="7FE9FCD5" w14:textId="73EFC974" w:rsidR="00AA718F" w:rsidRPr="00AA718F" w:rsidRDefault="00AA718F" w:rsidP="00CE6D5C">
      <w:pPr>
        <w:rPr>
          <w:i/>
          <w:lang w:eastAsia="zh-CN"/>
        </w:rPr>
      </w:pPr>
      <w:r w:rsidRPr="00AA718F">
        <w:rPr>
          <w:i/>
          <w:lang w:eastAsia="zh-CN"/>
        </w:rPr>
        <w:t>The proposal that was discussed in SA2#124, based on an online discussion on the network slice isolation in SA2#123, is again proposed here.</w:t>
      </w:r>
    </w:p>
    <w:p w14:paraId="3FC8163A" w14:textId="0DF31FF3" w:rsidR="00CE6D5C" w:rsidRDefault="00AA718F" w:rsidP="00AF7284">
      <w:r>
        <w:t>As we can see from above, the only mechanism needed is to give the ability for the UE to recognise which S-NSSAIs cannot be requested simultaneously.</w:t>
      </w:r>
    </w:p>
    <w:p w14:paraId="0C03EEF7" w14:textId="1E446D53" w:rsidR="00AA718F" w:rsidRDefault="00AA718F" w:rsidP="00AF7284">
      <w:r>
        <w:t xml:space="preserve">Given that this mechanism is </w:t>
      </w:r>
      <w:r>
        <w:rPr>
          <w:i/>
        </w:rPr>
        <w:t>voluntary</w:t>
      </w:r>
      <w:r>
        <w:t xml:space="preserve">, network slices will be organised accordingly in the network (i.e. if S-NSSAI1 and S-NSSAI2 are not </w:t>
      </w:r>
      <w:r>
        <w:rPr>
          <w:i/>
        </w:rPr>
        <w:t>meant</w:t>
      </w:r>
      <w:r>
        <w:t xml:space="preserve"> to be provided simultaneously to a UE, it is to be expected that the operator will organise the sets of network slice instances accordingly, i.e with a set of slices containing S-NSSAI1, and another containing S-NSSAI2, something that is already supported in the network in Rel-15). It is also expected that these voluntary restrictions, where it makes sense, will be reflected in the SLAs towards the roaming partners.</w:t>
      </w:r>
    </w:p>
    <w:p w14:paraId="4AE71604" w14:textId="0DE84F30" w:rsidR="00AA718F" w:rsidRDefault="00AA718F" w:rsidP="00D668A6">
      <w:pPr>
        <w:pStyle w:val="NO"/>
      </w:pPr>
      <w:r>
        <w:t>N</w:t>
      </w:r>
      <w:r w:rsidR="00D668A6">
        <w:t>ote</w:t>
      </w:r>
      <w:r>
        <w:t>:</w:t>
      </w:r>
      <w:r>
        <w:tab/>
        <w:t>"where it makes sense" is an important consideration: for example, a</w:t>
      </w:r>
      <w:r w:rsidR="00247C5C">
        <w:t xml:space="preserve"> government officer</w:t>
      </w:r>
      <w:r>
        <w:t xml:space="preserve"> might be able to roam their "on-duty" services within the European Union for example, but probably would not be allowed to do so, should the UE be used outside the European Union</w:t>
      </w:r>
      <w:r w:rsidR="00D668A6">
        <w:t xml:space="preserve"> (in that case, the S-NSSAI is probably not available in the roaming partner's network at all)</w:t>
      </w:r>
      <w:r>
        <w:t>.</w:t>
      </w:r>
      <w:r w:rsidR="00D668A6">
        <w:t xml:space="preserve"> Or in the case of the factory device, its dual usage outside a specific set of networks </w:t>
      </w:r>
      <w:r w:rsidR="00247C5C">
        <w:t xml:space="preserve">(whose deployment is meant to support these devices) </w:t>
      </w:r>
      <w:r w:rsidR="00D668A6">
        <w:t>is probably not meaningful.</w:t>
      </w:r>
    </w:p>
    <w:p w14:paraId="3AB2197A" w14:textId="10E5E5D4" w:rsidR="00AA718F" w:rsidRDefault="00AA718F" w:rsidP="00AF7284">
      <w:r>
        <w:t>Therefore, it is proposed that the home networ</w:t>
      </w:r>
      <w:r w:rsidR="00D668A6">
        <w:t>k provides the necessary information to the UE, and the SLAs towards the roaming partners (and the proper mapping to the roaming partners' network slices) is covered by the existing Rel-15 functionality.</w:t>
      </w:r>
    </w:p>
    <w:p w14:paraId="1133F25F" w14:textId="495F14EA" w:rsidR="00D668A6" w:rsidRDefault="00D668A6" w:rsidP="00AF7284">
      <w:r>
        <w:t>To provide the necessary information to the UE, it is proposed that a field be added to the relevant URSP entries, with a "S-NSSAI Group". Simply, then, the UE would not be allowed to include in a Requested NSSAI S-NSSAIs that belong to two or more different groups. S-NSSAIs not belonging to any group would not be conflicting with any group.</w:t>
      </w:r>
    </w:p>
    <w:p w14:paraId="5FB23F08" w14:textId="668BECAB" w:rsidR="00D668A6" w:rsidRDefault="00D668A6" w:rsidP="00AF7284">
      <w:r>
        <w:t>E.g.:</w:t>
      </w:r>
    </w:p>
    <w:p w14:paraId="567F23C4" w14:textId="6250CF64" w:rsidR="00D668A6" w:rsidRDefault="00D668A6" w:rsidP="00D668A6">
      <w:pPr>
        <w:pStyle w:val="B1"/>
      </w:pPr>
      <w:r>
        <w:t>-</w:t>
      </w:r>
      <w:r>
        <w:tab/>
        <w:t>S-NSSAI S1, S-NSSAI Group: SG1</w:t>
      </w:r>
    </w:p>
    <w:p w14:paraId="21034D7D" w14:textId="62619AF8" w:rsidR="00D668A6" w:rsidRDefault="00D668A6" w:rsidP="00D668A6">
      <w:pPr>
        <w:pStyle w:val="B1"/>
      </w:pPr>
      <w:r>
        <w:t>-</w:t>
      </w:r>
      <w:r>
        <w:tab/>
        <w:t>S-NSSAI S2, S-NSSAI Group: SG2</w:t>
      </w:r>
    </w:p>
    <w:p w14:paraId="5098C603" w14:textId="360C7B83" w:rsidR="00D668A6" w:rsidRDefault="00D668A6" w:rsidP="00D668A6">
      <w:pPr>
        <w:pStyle w:val="B1"/>
      </w:pPr>
      <w:r>
        <w:t>-</w:t>
      </w:r>
      <w:r>
        <w:tab/>
        <w:t>S-NSSAI S3, S-NSSAI Group: SG2</w:t>
      </w:r>
    </w:p>
    <w:p w14:paraId="17EB1800" w14:textId="7C3FEDDD" w:rsidR="00D668A6" w:rsidRPr="00AA718F" w:rsidRDefault="00D668A6" w:rsidP="00D668A6">
      <w:pPr>
        <w:pStyle w:val="B1"/>
      </w:pPr>
      <w:r>
        <w:t>-</w:t>
      </w:r>
      <w:r>
        <w:tab/>
        <w:t>S-NSSAI S4 (no S-NSSAI Group information).</w:t>
      </w:r>
    </w:p>
    <w:p w14:paraId="13D0899E" w14:textId="7FBBD301" w:rsidR="0018356C" w:rsidRDefault="00D668A6" w:rsidP="00D668A6">
      <w:pPr>
        <w:pStyle w:val="NO"/>
      </w:pPr>
      <w:r>
        <w:t xml:space="preserve">Note: </w:t>
      </w:r>
      <w:r>
        <w:tab/>
        <w:t>in most cases, for most UEs, there would not be any S-NSSAI Group information. Only these specific UEs with the proper usage and device support would be able to receive URSPs with such information (therefore, there is no backward compatibility issue in the UE).</w:t>
      </w:r>
    </w:p>
    <w:p w14:paraId="3DE013C2" w14:textId="03402C86" w:rsidR="00D668A6" w:rsidRDefault="00D668A6" w:rsidP="00AF7284">
      <w:r>
        <w:lastRenderedPageBreak/>
        <w:t>In that example, the UE would be able to request {S1, S4} together, {S2, S3, S4} together, but not {S1, S2, S3} or {S1, S2, S3, S4}.</w:t>
      </w:r>
    </w:p>
    <w:p w14:paraId="197FE8CC" w14:textId="52895AA0" w:rsidR="0018356C" w:rsidRDefault="00D668A6" w:rsidP="00AF7284">
      <w:r>
        <w:t xml:space="preserve">The signalling towards the serving network is therefore unchanged. In any case, should the roaming partner support both S1 and S2 </w:t>
      </w:r>
      <w:r w:rsidR="00F85520">
        <w:t xml:space="preserve">in the network due to SLA </w:t>
      </w:r>
      <w:r>
        <w:t xml:space="preserve">(of course, via their mapped values), </w:t>
      </w:r>
      <w:r w:rsidR="00F85520">
        <w:t>it would have (at least) two sets of network slice instances, one containing S1, the other containing S2, and the NSSF would be able to select one or the other according to Rel-15 behaviour.</w:t>
      </w:r>
    </w:p>
    <w:p w14:paraId="7CC589A0" w14:textId="2432A7A6" w:rsidR="00F85520" w:rsidRDefault="00F85520" w:rsidP="00AF7284">
      <w:r>
        <w:t>There is therefore no backward</w:t>
      </w:r>
      <w:r w:rsidR="00247C5C">
        <w:t>s</w:t>
      </w:r>
      <w:r>
        <w:t xml:space="preserve"> compatibility in the serving network (i.e. even a Rel-15 serving network should be able to support the feature, as it is only a deployment consideration, not a network feature).</w:t>
      </w:r>
    </w:p>
    <w:p w14:paraId="5B12A63C" w14:textId="57484AC2" w:rsidR="0018356C" w:rsidRDefault="00F85520" w:rsidP="00F85520">
      <w:pPr>
        <w:pStyle w:val="B1"/>
      </w:pPr>
      <w:r w:rsidRPr="00F85520">
        <w:rPr>
          <w:b/>
        </w:rPr>
        <w:t>Alternative 2</w:t>
      </w:r>
      <w:r>
        <w:t>: Instead of providing this information as part of the URSP, a less desirable solution, but acceptable, is just to say that the UE is configured locally with such information. In which case, there would be no specification impact to support the feature.</w:t>
      </w:r>
    </w:p>
    <w:p w14:paraId="5074B770" w14:textId="77777777" w:rsidR="00F85520" w:rsidRDefault="00F85520" w:rsidP="00F85520">
      <w:pPr>
        <w:pStyle w:val="Heading1"/>
      </w:pPr>
      <w:r>
        <w:t>2.</w:t>
      </w:r>
      <w:r>
        <w:tab/>
        <w:t>Proposal</w:t>
      </w:r>
      <w:r w:rsidRPr="00DB6B32">
        <w:t xml:space="preserve"> </w:t>
      </w:r>
    </w:p>
    <w:p w14:paraId="160735EB" w14:textId="6887927D" w:rsidR="00F85520" w:rsidRDefault="00F85520" w:rsidP="00AF7284">
      <w:r>
        <w:t>Based on the observations above, it is proposed to capture in the TR the following:</w:t>
      </w:r>
    </w:p>
    <w:p w14:paraId="095A4EA4" w14:textId="3DEBE048" w:rsidR="00F85520" w:rsidRDefault="00F85520" w:rsidP="00F85520">
      <w:pPr>
        <w:pStyle w:val="B1"/>
      </w:pPr>
      <w:r>
        <w:t>-</w:t>
      </w:r>
      <w:r>
        <w:tab/>
        <w:t>The definition of network slice isolation mentioned above</w:t>
      </w:r>
    </w:p>
    <w:p w14:paraId="340BA5FE" w14:textId="25A0B57B" w:rsidR="00F85520" w:rsidRDefault="00F85520" w:rsidP="00F85520">
      <w:pPr>
        <w:pStyle w:val="B1"/>
      </w:pPr>
      <w:r>
        <w:t>-</w:t>
      </w:r>
      <w:r>
        <w:tab/>
        <w:t>The architecture assumptions mentioned above</w:t>
      </w:r>
    </w:p>
    <w:p w14:paraId="215EF9CA" w14:textId="76B2180B" w:rsidR="00F85520" w:rsidRDefault="00F85520" w:rsidP="00F85520">
      <w:pPr>
        <w:pStyle w:val="B1"/>
      </w:pPr>
      <w:r>
        <w:t>-</w:t>
      </w:r>
      <w:r>
        <w:tab/>
        <w:t>The use cases mentioned above</w:t>
      </w:r>
    </w:p>
    <w:p w14:paraId="2F8F53C2" w14:textId="288D0B73" w:rsidR="00F85520" w:rsidRDefault="00F85520" w:rsidP="00F85520">
      <w:pPr>
        <w:pStyle w:val="B1"/>
      </w:pPr>
      <w:r>
        <w:t>-</w:t>
      </w:r>
      <w:r>
        <w:tab/>
        <w:t>The key issue of network slice isolation</w:t>
      </w:r>
    </w:p>
    <w:p w14:paraId="53A18682" w14:textId="45FD09AD" w:rsidR="00F85520" w:rsidRDefault="00F85520" w:rsidP="00F85520">
      <w:pPr>
        <w:pStyle w:val="B1"/>
      </w:pPr>
      <w:r>
        <w:t>-</w:t>
      </w:r>
      <w:r>
        <w:tab/>
        <w:t>The solutions to the key issue, as mentioned above</w:t>
      </w:r>
    </w:p>
    <w:p w14:paraId="176915F4" w14:textId="1BDD9EC3" w:rsidR="00F85520" w:rsidRDefault="00F85520" w:rsidP="00F85520">
      <w:pPr>
        <w:rPr>
          <w:ins w:id="5" w:author="Patrice Hédé 2" w:date="2018-04-18T09:13:00Z"/>
        </w:rPr>
      </w:pPr>
      <w:r>
        <w:t>The following changes capture the proposal above:</w:t>
      </w:r>
    </w:p>
    <w:p w14:paraId="10511A07" w14:textId="2812B1AB" w:rsidR="00F478AE" w:rsidRDefault="00F478AE" w:rsidP="00F85520">
      <w:pPr>
        <w:rPr>
          <w:ins w:id="6" w:author="Patrice Hédé 2" w:date="2018-04-18T09:13:00Z"/>
        </w:rPr>
      </w:pPr>
      <w:ins w:id="7" w:author="Patrice Hédé 2" w:date="2018-04-18T09:13:00Z">
        <w:r>
          <w:t>Changes in 3926:</w:t>
        </w:r>
      </w:ins>
    </w:p>
    <w:p w14:paraId="4AB8A159" w14:textId="227005E6" w:rsidR="00F478AE" w:rsidRDefault="00F478AE" w:rsidP="00F478AE">
      <w:pPr>
        <w:pStyle w:val="B1"/>
        <w:rPr>
          <w:ins w:id="8" w:author="Patrice Hédé 2" w:date="2018-04-18T09:14:00Z"/>
        </w:rPr>
      </w:pPr>
      <w:ins w:id="9" w:author="Patrice Hédé 2" w:date="2018-04-18T09:13:00Z">
        <w:r>
          <w:t>-</w:t>
        </w:r>
        <w:r>
          <w:tab/>
          <w:t>Aligned terminology to "mutual</w:t>
        </w:r>
      </w:ins>
      <w:ins w:id="10" w:author="Patrice Hédé 2" w:date="2018-04-18T09:14:00Z">
        <w:r>
          <w:t>ly</w:t>
        </w:r>
      </w:ins>
      <w:ins w:id="11" w:author="Patrice Hédé 2" w:date="2018-04-18T09:13:00Z">
        <w:r>
          <w:t xml:space="preserve"> exclus</w:t>
        </w:r>
      </w:ins>
      <w:ins w:id="12" w:author="Patrice Hédé 2" w:date="2018-04-18T09:14:00Z">
        <w:r>
          <w:t>ive access to network slices</w:t>
        </w:r>
      </w:ins>
      <w:ins w:id="13" w:author="Patrice Hédé 2" w:date="2018-04-18T09:13:00Z">
        <w:r>
          <w:t>"</w:t>
        </w:r>
      </w:ins>
      <w:ins w:id="14" w:author="Patrice Hédé 2" w:date="2018-04-18T09:14:00Z">
        <w:r>
          <w:t xml:space="preserve"> from </w:t>
        </w:r>
      </w:ins>
      <w:ins w:id="15" w:author="Patrice Hédé 2" w:date="2018-04-18T09:16:00Z">
        <w:r>
          <w:t>3923</w:t>
        </w:r>
      </w:ins>
    </w:p>
    <w:p w14:paraId="20CBB7B6" w14:textId="552B3DCE" w:rsidR="00F478AE" w:rsidRDefault="00F478AE" w:rsidP="00F478AE">
      <w:pPr>
        <w:pStyle w:val="B1"/>
        <w:rPr>
          <w:ins w:id="16" w:author="Patrice Hédé 2" w:date="2018-04-18T09:24:00Z"/>
        </w:rPr>
      </w:pPr>
      <w:ins w:id="17" w:author="Patrice Hédé 2" w:date="2018-04-18T09:14:00Z">
        <w:r>
          <w:t>-</w:t>
        </w:r>
        <w:r>
          <w:tab/>
          <w:t>Removed use cases, KI and solutions for now</w:t>
        </w:r>
      </w:ins>
      <w:ins w:id="18" w:author="Patrice Hédé 2" w:date="2018-04-18T09:16:00Z">
        <w:r>
          <w:t xml:space="preserve"> (use cases and KI covered by 3923)</w:t>
        </w:r>
      </w:ins>
    </w:p>
    <w:p w14:paraId="5A916734" w14:textId="77777777" w:rsidR="008E39F4" w:rsidRDefault="008E39F4" w:rsidP="00F478AE">
      <w:pPr>
        <w:pStyle w:val="B1"/>
        <w:rPr>
          <w:ins w:id="19" w:author="Patrice Hédé 2" w:date="2018-04-18T09:26:00Z"/>
        </w:rPr>
      </w:pPr>
      <w:ins w:id="20" w:author="Patrice Hédé 2" w:date="2018-04-18T09:24:00Z">
        <w:r>
          <w:t>-</w:t>
        </w:r>
        <w:r>
          <w:tab/>
        </w:r>
      </w:ins>
      <w:ins w:id="21" w:author="Patrice Hédé 2" w:date="2018-04-18T09:26:00Z">
        <w:r>
          <w:t>Found a proper home for the architectural assumptions</w:t>
        </w:r>
      </w:ins>
    </w:p>
    <w:p w14:paraId="449F894F" w14:textId="3BC4EC43" w:rsidR="00B516ED" w:rsidRDefault="00B516ED" w:rsidP="00F478AE">
      <w:pPr>
        <w:pStyle w:val="B1"/>
      </w:pPr>
      <w:ins w:id="22" w:author="Patrice Hédé 2" w:date="2018-04-19T09:08:00Z">
        <w:r>
          <w:t>-</w:t>
        </w:r>
        <w:r>
          <w:tab/>
          <w:t>Removed the last architectural assumption regarding VPLMN doing the right thing, to allow studying such cases.</w:t>
        </w:r>
      </w:ins>
    </w:p>
    <w:p w14:paraId="5BC49128" w14:textId="1BD707F3" w:rsidR="002D12B3" w:rsidRDefault="002D12B3" w:rsidP="002D12B3">
      <w:pPr>
        <w:rPr>
          <w:ins w:id="23" w:author="Patrice Hédé 3" w:date="2018-04-20T10:37:00Z"/>
        </w:rPr>
      </w:pPr>
      <w:ins w:id="24" w:author="Patrice Hédé 3" w:date="2018-04-20T10:37:00Z">
        <w:r>
          <w:t xml:space="preserve">Changes in </w:t>
        </w:r>
        <w:r>
          <w:t>4595</w:t>
        </w:r>
        <w:r>
          <w:t>:</w:t>
        </w:r>
      </w:ins>
    </w:p>
    <w:p w14:paraId="76174697" w14:textId="116A7350" w:rsidR="002D12B3" w:rsidRDefault="002D12B3" w:rsidP="002D12B3">
      <w:pPr>
        <w:pStyle w:val="B1"/>
        <w:rPr>
          <w:ins w:id="25" w:author="Patrice Hédé 3" w:date="2018-04-20T10:37:00Z"/>
        </w:rPr>
      </w:pPr>
      <w:ins w:id="26" w:author="Patrice Hédé 3" w:date="2018-04-20T10:37:00Z">
        <w:r>
          <w:t>-</w:t>
        </w:r>
        <w:r>
          <w:tab/>
        </w:r>
        <w:r>
          <w:t>in definition: not allowed to → prevented from</w:t>
        </w:r>
      </w:ins>
    </w:p>
    <w:p w14:paraId="716D83E9" w14:textId="37F1AA6C" w:rsidR="002D12B3" w:rsidRDefault="002D12B3" w:rsidP="002D12B3">
      <w:pPr>
        <w:pStyle w:val="B1"/>
        <w:rPr>
          <w:ins w:id="27" w:author="Patrice Hédé 3" w:date="2018-04-20T10:37:00Z"/>
        </w:rPr>
      </w:pPr>
      <w:ins w:id="28" w:author="Patrice Hédé 3" w:date="2018-04-20T10:37:00Z">
        <w:r>
          <w:t>-</w:t>
        </w:r>
        <w:r>
          <w:tab/>
          <w:t>2nd arch. assumption: without impact to the roaming network → without impacting that network</w:t>
        </w:r>
      </w:ins>
    </w:p>
    <w:p w14:paraId="2F8FBA7A" w14:textId="6FE4F893" w:rsidR="002D12B3" w:rsidRDefault="002D12B3" w:rsidP="002D12B3">
      <w:pPr>
        <w:pStyle w:val="B1"/>
        <w:rPr>
          <w:ins w:id="29" w:author="Patrice Hédé 3" w:date="2018-04-20T10:37:00Z"/>
        </w:rPr>
      </w:pPr>
      <w:ins w:id="30" w:author="Patrice Hédé 3" w:date="2018-04-20T10:38:00Z">
        <w:r>
          <w:t>-</w:t>
        </w:r>
        <w:r>
          <w:tab/>
          <w:t>4th arch. assumption: services (S-NSSAIs) → S-NSSAIs</w:t>
        </w:r>
      </w:ins>
      <w:bookmarkStart w:id="31" w:name="_GoBack"/>
      <w:bookmarkEnd w:id="31"/>
    </w:p>
    <w:p w14:paraId="2358BF29" w14:textId="044436B9" w:rsidR="002D12B3" w:rsidRDefault="002D12B3" w:rsidP="002D12B3">
      <w:pPr>
        <w:rPr>
          <w:ins w:id="32" w:author="Patrice Hédé 3" w:date="2018-04-20T10:37:00Z"/>
        </w:rPr>
      </w:pPr>
    </w:p>
    <w:p w14:paraId="0E2AD79E" w14:textId="77777777" w:rsidR="00B96141" w:rsidRPr="00BF4954" w:rsidRDefault="00B96141"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sidRPr="00BF4954">
        <w:rPr>
          <w:rFonts w:ascii="Arial" w:hAnsi="Arial" w:cs="Arial"/>
          <w:b/>
          <w:sz w:val="36"/>
          <w:szCs w:val="36"/>
          <w:lang w:eastAsia="zh-CN"/>
        </w:rPr>
        <w:t>First change</w:t>
      </w:r>
    </w:p>
    <w:p w14:paraId="498538A7" w14:textId="77777777" w:rsidR="006C00B2" w:rsidRPr="00235394" w:rsidRDefault="006C00B2" w:rsidP="006C00B2">
      <w:pPr>
        <w:pStyle w:val="Heading2"/>
      </w:pPr>
      <w:bookmarkStart w:id="33" w:name="_Toc505246077"/>
      <w:bookmarkStart w:id="34" w:name="_Toc498349007"/>
      <w:r w:rsidRPr="00235394">
        <w:t>3.1</w:t>
      </w:r>
      <w:r w:rsidRPr="00235394">
        <w:tab/>
        <w:t>Definitions</w:t>
      </w:r>
      <w:bookmarkEnd w:id="33"/>
    </w:p>
    <w:p w14:paraId="16DB3391" w14:textId="77777777" w:rsidR="006C00B2" w:rsidRPr="00235394" w:rsidRDefault="006C00B2" w:rsidP="000A0786">
      <w:pPr>
        <w:tabs>
          <w:tab w:val="left" w:pos="5812"/>
        </w:tabs>
      </w:pPr>
      <w:r w:rsidRPr="00235394">
        <w:t xml:space="preserve">For the purposes of the present document, the terms and definitions given in </w:t>
      </w:r>
      <w:bookmarkStart w:id="35" w:name="OLE_LINK1"/>
      <w:bookmarkStart w:id="36" w:name="OLE_LINK2"/>
      <w:bookmarkStart w:id="37" w:name="OLE_LINK3"/>
      <w:bookmarkStart w:id="38" w:name="OLE_LINK4"/>
      <w:bookmarkStart w:id="39" w:name="OLE_LINK5"/>
      <w:r>
        <w:t xml:space="preserve">3GPP </w:t>
      </w:r>
      <w:bookmarkEnd w:id="35"/>
      <w:bookmarkEnd w:id="36"/>
      <w:bookmarkEnd w:id="37"/>
      <w:bookmarkEnd w:id="38"/>
      <w:bookmarkEnd w:id="39"/>
      <w:r w:rsidRPr="00235394">
        <w:t xml:space="preserve">TR 21.905 [1] and the following apply. A term defined in the present document takes precedence over the definition of the same term, if any, in </w:t>
      </w:r>
      <w:r>
        <w:t xml:space="preserve">3GPP </w:t>
      </w:r>
      <w:r w:rsidRPr="00235394">
        <w:t>TR 21.905 [1].</w:t>
      </w:r>
    </w:p>
    <w:p w14:paraId="03C9AB13" w14:textId="37DE7EDD" w:rsidR="006C00B2" w:rsidRDefault="00F478AE" w:rsidP="006C00B2">
      <w:pPr>
        <w:rPr>
          <w:ins w:id="40" w:author="Patrice Hédé" w:date="2018-03-31T11:45:00Z"/>
        </w:rPr>
      </w:pPr>
      <w:ins w:id="41" w:author="Patrice Hédé 2" w:date="2018-04-18T09:16:00Z">
        <w:r>
          <w:rPr>
            <w:b/>
          </w:rPr>
          <w:t xml:space="preserve">Mutually Exclusive Access to </w:t>
        </w:r>
      </w:ins>
      <w:ins w:id="42" w:author="Patrice Hédé" w:date="2018-03-31T11:49:00Z">
        <w:r w:rsidR="006C00B2" w:rsidRPr="00F478AE">
          <w:rPr>
            <w:b/>
          </w:rPr>
          <w:t>Network Slice</w:t>
        </w:r>
      </w:ins>
      <w:ins w:id="43" w:author="Patrice Hédé 2" w:date="2018-04-18T09:16:00Z">
        <w:r>
          <w:rPr>
            <w:b/>
          </w:rPr>
          <w:t>s</w:t>
        </w:r>
      </w:ins>
      <w:ins w:id="44" w:author="Patrice Hédé" w:date="2018-03-31T11:49:00Z">
        <w:r w:rsidR="006C00B2" w:rsidRPr="006C00B2">
          <w:t xml:space="preserve">: Two network slices are considered to be </w:t>
        </w:r>
      </w:ins>
      <w:ins w:id="45" w:author="Patrice Hédé 2" w:date="2018-04-18T09:16:00Z">
        <w:r>
          <w:t xml:space="preserve">mutually exclusive </w:t>
        </w:r>
      </w:ins>
      <w:ins w:id="46" w:author="Patrice Hédé" w:date="2018-03-31T11:49:00Z">
        <w:r w:rsidR="006C00B2" w:rsidRPr="006C00B2">
          <w:t xml:space="preserve">for a UE if, when their respective S-NSSAIs are both present in the UE's subscription, the UE is </w:t>
        </w:r>
      </w:ins>
      <w:ins w:id="47" w:author="Patrice Hédé 3" w:date="2018-04-20T10:32:00Z">
        <w:r w:rsidR="00DB310C" w:rsidRPr="004F3590">
          <w:rPr>
            <w:highlight w:val="yellow"/>
            <w:rPrChange w:id="48" w:author="Patrice Hédé 3" w:date="2018-04-20T10:35:00Z">
              <w:rPr/>
            </w:rPrChange>
          </w:rPr>
          <w:t>prevented from</w:t>
        </w:r>
      </w:ins>
      <w:ins w:id="49" w:author="Patrice Hédé" w:date="2018-03-31T11:49:00Z">
        <w:r w:rsidR="006C00B2" w:rsidRPr="006C00B2">
          <w:t xml:space="preserve"> </w:t>
        </w:r>
      </w:ins>
      <w:ins w:id="50" w:author="Patrice Hédé 2" w:date="2018-04-18T09:17:00Z">
        <w:r>
          <w:t>access</w:t>
        </w:r>
      </w:ins>
      <w:ins w:id="51" w:author="Patrice Hédé 3" w:date="2018-04-20T10:32:00Z">
        <w:r w:rsidR="00DB310C">
          <w:t>ing</w:t>
        </w:r>
      </w:ins>
      <w:ins w:id="52" w:author="Patrice Hédé" w:date="2018-03-31T11:49:00Z">
        <w:r w:rsidR="006C00B2" w:rsidRPr="006C00B2">
          <w:t xml:space="preserve"> both S-NSSAIs simultaneously.</w:t>
        </w:r>
      </w:ins>
    </w:p>
    <w:p w14:paraId="6AB4A0F6" w14:textId="77777777" w:rsidR="006C00B2" w:rsidRPr="00BF4954" w:rsidRDefault="006C00B2" w:rsidP="006C00B2">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lastRenderedPageBreak/>
        <w:t>Next</w:t>
      </w:r>
      <w:r w:rsidRPr="00BF4954">
        <w:rPr>
          <w:rFonts w:ascii="Arial" w:hAnsi="Arial" w:cs="Arial"/>
          <w:b/>
          <w:sz w:val="36"/>
          <w:szCs w:val="36"/>
          <w:lang w:eastAsia="zh-CN"/>
        </w:rPr>
        <w:t xml:space="preserve"> change</w:t>
      </w:r>
    </w:p>
    <w:p w14:paraId="40C6C1CB" w14:textId="77777777" w:rsidR="008E39F4" w:rsidRDefault="008E39F4" w:rsidP="008E39F4">
      <w:pPr>
        <w:pStyle w:val="Heading1"/>
        <w:rPr>
          <w:lang w:eastAsia="zh-CN"/>
        </w:rPr>
      </w:pPr>
      <w:bookmarkStart w:id="53" w:name="_Toc466352937"/>
      <w:bookmarkStart w:id="54" w:name="_Toc496418252"/>
      <w:bookmarkStart w:id="55" w:name="_Toc497790730"/>
      <w:bookmarkStart w:id="56" w:name="_Toc497790751"/>
      <w:bookmarkStart w:id="57" w:name="_Toc250980585"/>
      <w:bookmarkStart w:id="58" w:name="_Toc326037252"/>
      <w:bookmarkStart w:id="59" w:name="_Toc386545310"/>
      <w:bookmarkStart w:id="60" w:name="_Toc435670429"/>
      <w:bookmarkStart w:id="61" w:name="_Toc436124699"/>
      <w:bookmarkStart w:id="62" w:name="_Toc510592777"/>
      <w:r>
        <w:t>4</w:t>
      </w:r>
      <w:r>
        <w:tab/>
      </w:r>
      <w:bookmarkEnd w:id="53"/>
      <w:bookmarkEnd w:id="54"/>
      <w:bookmarkEnd w:id="55"/>
      <w:bookmarkEnd w:id="56"/>
      <w:r>
        <w:t xml:space="preserve">Architectural </w:t>
      </w:r>
      <w:bookmarkEnd w:id="57"/>
      <w:bookmarkEnd w:id="58"/>
      <w:r>
        <w:rPr>
          <w:rFonts w:hint="eastAsia"/>
          <w:lang w:eastAsia="zh-CN"/>
        </w:rPr>
        <w:t>Assumptions</w:t>
      </w:r>
      <w:r w:rsidRPr="00022353">
        <w:rPr>
          <w:rFonts w:hint="eastAsia"/>
          <w:lang w:eastAsia="zh-CN"/>
        </w:rPr>
        <w:t xml:space="preserve"> </w:t>
      </w:r>
      <w:r>
        <w:rPr>
          <w:rFonts w:hint="eastAsia"/>
          <w:lang w:eastAsia="zh-CN"/>
        </w:rPr>
        <w:t>and Requirement</w:t>
      </w:r>
      <w:r>
        <w:t>s</w:t>
      </w:r>
      <w:bookmarkEnd w:id="59"/>
      <w:bookmarkEnd w:id="60"/>
      <w:bookmarkEnd w:id="61"/>
      <w:bookmarkEnd w:id="62"/>
      <w:r>
        <w:rPr>
          <w:rFonts w:hint="eastAsia"/>
          <w:lang w:eastAsia="zh-CN"/>
        </w:rPr>
        <w:t xml:space="preserve"> </w:t>
      </w:r>
    </w:p>
    <w:p w14:paraId="24055939" w14:textId="77777777" w:rsidR="008E39F4" w:rsidRPr="00C46CB9" w:rsidRDefault="008E39F4" w:rsidP="008E39F4">
      <w:pPr>
        <w:pStyle w:val="EditorsNote"/>
      </w:pPr>
      <w:r w:rsidRPr="00C46CB9">
        <w:t xml:space="preserve">Editor's Note: This clause will </w:t>
      </w:r>
      <w:r>
        <w:t>list</w:t>
      </w:r>
      <w:r w:rsidRPr="00C46CB9">
        <w:t xml:space="preserve"> </w:t>
      </w:r>
      <w:r>
        <w:t xml:space="preserve">general </w:t>
      </w:r>
      <w:r w:rsidRPr="00C46CB9">
        <w:t xml:space="preserve">architectural assumptions </w:t>
      </w:r>
      <w:r>
        <w:t xml:space="preserve">and principles </w:t>
      </w:r>
      <w:r w:rsidRPr="00C46CB9">
        <w:rPr>
          <w:lang w:eastAsia="zh-CN"/>
        </w:rPr>
        <w:t xml:space="preserve">for </w:t>
      </w:r>
      <w:r w:rsidRPr="00C46CB9">
        <w:t>this study.</w:t>
      </w:r>
    </w:p>
    <w:p w14:paraId="4B368B69" w14:textId="1541F15D" w:rsidR="006C00B2" w:rsidRDefault="006C00B2" w:rsidP="006C00B2">
      <w:pPr>
        <w:pStyle w:val="B1"/>
        <w:rPr>
          <w:ins w:id="63" w:author="Patrice Hédé" w:date="2018-03-31T11:50:00Z"/>
        </w:rPr>
      </w:pPr>
      <w:ins w:id="64" w:author="Patrice Hédé" w:date="2018-03-31T11:45:00Z">
        <w:r>
          <w:t>-</w:t>
        </w:r>
        <w:r>
          <w:tab/>
        </w:r>
      </w:ins>
      <w:ins w:id="65" w:author="Patrice Hédé" w:date="2018-03-31T11:53:00Z">
        <w:r>
          <w:t>It is assumed that t</w:t>
        </w:r>
      </w:ins>
      <w:ins w:id="66" w:author="Patrice Hédé" w:date="2018-03-31T11:49:00Z">
        <w:r>
          <w:t xml:space="preserve">he </w:t>
        </w:r>
      </w:ins>
      <w:ins w:id="67" w:author="Patrice Hédé" w:date="2018-03-31T11:50:00Z">
        <w:r>
          <w:t xml:space="preserve">support of </w:t>
        </w:r>
      </w:ins>
      <w:ins w:id="68" w:author="Patrice Hédé 2" w:date="2018-04-18T09:17:00Z">
        <w:r w:rsidR="00F478AE">
          <w:t xml:space="preserve">mutually exclusive access to </w:t>
        </w:r>
      </w:ins>
      <w:ins w:id="69" w:author="Patrice Hédé" w:date="2018-03-31T11:50:00Z">
        <w:r>
          <w:t>network slice</w:t>
        </w:r>
      </w:ins>
      <w:ins w:id="70" w:author="Patrice Hédé 2" w:date="2018-04-18T09:17:00Z">
        <w:r w:rsidR="00F478AE">
          <w:t>s</w:t>
        </w:r>
      </w:ins>
      <w:ins w:id="71" w:author="Patrice Hédé" w:date="2018-03-31T11:50:00Z">
        <w:r>
          <w:t xml:space="preserve"> </w:t>
        </w:r>
      </w:ins>
      <w:ins w:id="72" w:author="Patrice Hédé 2" w:date="2018-04-19T09:04:00Z">
        <w:r w:rsidR="00B516ED">
          <w:t>use</w:t>
        </w:r>
      </w:ins>
      <w:ins w:id="73" w:author="Patrice Hédé" w:date="2018-03-31T11:54:00Z">
        <w:r>
          <w:t>s</w:t>
        </w:r>
      </w:ins>
      <w:ins w:id="74" w:author="Patrice Hédé" w:date="2018-03-31T11:50:00Z">
        <w:r>
          <w:t xml:space="preserve"> Rel-15 network slic</w:t>
        </w:r>
      </w:ins>
      <w:ins w:id="75" w:author="Patrice Hédé 2" w:date="2018-04-18T09:18:00Z">
        <w:r w:rsidR="00F478AE">
          <w:t>ing</w:t>
        </w:r>
      </w:ins>
      <w:ins w:id="76" w:author="Patrice Hédé" w:date="2018-03-31T11:50:00Z">
        <w:r>
          <w:t xml:space="preserve"> feature</w:t>
        </w:r>
      </w:ins>
      <w:ins w:id="77" w:author="Patrice Hédé 2" w:date="2018-04-19T09:04:00Z">
        <w:r w:rsidR="00B516ED">
          <w:t xml:space="preserve"> as the baseline</w:t>
        </w:r>
      </w:ins>
      <w:ins w:id="78" w:author="Patrice Hédé" w:date="2018-03-31T12:28:00Z">
        <w:r w:rsidR="00E71B5B">
          <w:t>.</w:t>
        </w:r>
      </w:ins>
    </w:p>
    <w:p w14:paraId="068F2612" w14:textId="3708C8D0" w:rsidR="006C00B2" w:rsidRDefault="006C00B2" w:rsidP="00F478AE">
      <w:pPr>
        <w:pStyle w:val="B1"/>
        <w:rPr>
          <w:ins w:id="79" w:author="Patrice Hédé" w:date="2018-03-31T11:52:00Z"/>
        </w:rPr>
      </w:pPr>
      <w:ins w:id="80" w:author="Patrice Hédé" w:date="2018-03-31T11:50:00Z">
        <w:r>
          <w:t>-</w:t>
        </w:r>
        <w:r>
          <w:tab/>
        </w:r>
      </w:ins>
      <w:ins w:id="81" w:author="Patrice Hédé" w:date="2018-03-31T11:54:00Z">
        <w:r>
          <w:t>It is assumed that t</w:t>
        </w:r>
      </w:ins>
      <w:ins w:id="82" w:author="Patrice Hédé" w:date="2018-03-31T11:50:00Z">
        <w:r>
          <w:t xml:space="preserve">he support of </w:t>
        </w:r>
      </w:ins>
      <w:ins w:id="83" w:author="Patrice Hédé 2" w:date="2018-04-18T09:18:00Z">
        <w:r w:rsidR="00F478AE">
          <w:t xml:space="preserve">mutually exclusive access to </w:t>
        </w:r>
      </w:ins>
      <w:ins w:id="84" w:author="Patrice Hédé" w:date="2018-03-31T11:50:00Z">
        <w:r>
          <w:t>network slice</w:t>
        </w:r>
      </w:ins>
      <w:ins w:id="85" w:author="Patrice Hédé 2" w:date="2018-04-18T09:18:00Z">
        <w:r w:rsidR="00F478AE">
          <w:t>s</w:t>
        </w:r>
      </w:ins>
      <w:ins w:id="86" w:author="Patrice Hédé" w:date="2018-03-31T11:50:00Z">
        <w:r>
          <w:t xml:space="preserve"> </w:t>
        </w:r>
      </w:ins>
      <w:ins w:id="87" w:author="Patrice Hédé 2" w:date="2018-04-19T09:10:00Z">
        <w:r w:rsidR="005E2FD5">
          <w:t xml:space="preserve">in a UE does not prevent operation in </w:t>
        </w:r>
      </w:ins>
      <w:ins w:id="88" w:author="Patrice Hédé 2" w:date="2018-04-19T09:11:00Z">
        <w:r w:rsidR="005E2FD5">
          <w:t xml:space="preserve">a </w:t>
        </w:r>
      </w:ins>
      <w:ins w:id="89" w:author="Patrice Hédé" w:date="2018-03-31T11:51:00Z">
        <w:r>
          <w:t>Rel-15 5GC, i.e. a UE</w:t>
        </w:r>
      </w:ins>
      <w:ins w:id="90" w:author="Patrice Hédé 2" w:date="2018-04-19T09:05:00Z">
        <w:r w:rsidR="00B516ED">
          <w:t>,</w:t>
        </w:r>
      </w:ins>
      <w:ins w:id="91" w:author="Patrice Hédé" w:date="2018-03-31T11:51:00Z">
        <w:r>
          <w:t xml:space="preserve"> supporting </w:t>
        </w:r>
      </w:ins>
      <w:ins w:id="92" w:author="Patrice Hédé 2" w:date="2018-04-18T09:18:00Z">
        <w:r w:rsidR="00F478AE">
          <w:t xml:space="preserve">mutually exclusive access to </w:t>
        </w:r>
      </w:ins>
      <w:ins w:id="93" w:author="Patrice Hédé" w:date="2018-03-31T11:51:00Z">
        <w:r>
          <w:t>network slice</w:t>
        </w:r>
      </w:ins>
      <w:ins w:id="94" w:author="Patrice Hédé 2" w:date="2018-04-18T09:18:00Z">
        <w:r w:rsidR="00F478AE">
          <w:t>s</w:t>
        </w:r>
      </w:ins>
      <w:ins w:id="95" w:author="Patrice Hédé 2" w:date="2018-04-19T09:05:00Z">
        <w:r w:rsidR="00B516ED">
          <w:t>,</w:t>
        </w:r>
      </w:ins>
      <w:ins w:id="96" w:author="Patrice Hédé" w:date="2018-03-31T11:51:00Z">
        <w:r>
          <w:t xml:space="preserve"> shall be able to roam in a Rel-15 5GC network without impact</w:t>
        </w:r>
      </w:ins>
      <w:ins w:id="97" w:author="Patrice Hédé 3" w:date="2018-04-20T10:34:00Z">
        <w:r w:rsidR="00DB310C">
          <w:t>ing</w:t>
        </w:r>
      </w:ins>
      <w:ins w:id="98" w:author="Patrice Hédé" w:date="2018-03-31T11:51:00Z">
        <w:r>
          <w:t xml:space="preserve"> </w:t>
        </w:r>
        <w:r w:rsidRPr="004F3590">
          <w:rPr>
            <w:highlight w:val="yellow"/>
            <w:rPrChange w:id="99" w:author="Patrice Hédé 3" w:date="2018-04-20T10:35:00Z">
              <w:rPr/>
            </w:rPrChange>
          </w:rPr>
          <w:t>th</w:t>
        </w:r>
      </w:ins>
      <w:ins w:id="100" w:author="Patrice Hédé 3" w:date="2018-04-20T10:34:00Z">
        <w:r w:rsidR="00DB310C" w:rsidRPr="004F3590">
          <w:rPr>
            <w:highlight w:val="yellow"/>
            <w:rPrChange w:id="101" w:author="Patrice Hédé 3" w:date="2018-04-20T10:35:00Z">
              <w:rPr/>
            </w:rPrChange>
          </w:rPr>
          <w:t>at</w:t>
        </w:r>
      </w:ins>
      <w:ins w:id="102" w:author="Patrice Hédé" w:date="2018-03-31T11:51:00Z">
        <w:r>
          <w:t xml:space="preserve"> </w:t>
        </w:r>
      </w:ins>
      <w:ins w:id="103" w:author="Patrice Hédé" w:date="2018-03-31T11:52:00Z">
        <w:r>
          <w:t>network.</w:t>
        </w:r>
      </w:ins>
    </w:p>
    <w:p w14:paraId="78A3241F" w14:textId="5379C2C7" w:rsidR="006C00B2" w:rsidRDefault="006C00B2" w:rsidP="00F478AE">
      <w:pPr>
        <w:pStyle w:val="B1"/>
        <w:rPr>
          <w:ins w:id="104" w:author="Patrice Hédé 2" w:date="2018-04-18T09:22:00Z"/>
        </w:rPr>
      </w:pPr>
      <w:ins w:id="105" w:author="Patrice Hédé" w:date="2018-03-31T11:52:00Z">
        <w:r>
          <w:t>-</w:t>
        </w:r>
        <w:r>
          <w:tab/>
        </w:r>
      </w:ins>
      <w:ins w:id="106" w:author="Patrice Hédé" w:date="2018-03-31T11:54:00Z">
        <w:r>
          <w:t>It is assumed that t</w:t>
        </w:r>
      </w:ins>
      <w:ins w:id="107" w:author="Patrice Hédé" w:date="2018-03-31T11:52:00Z">
        <w:r>
          <w:t xml:space="preserve">he support of </w:t>
        </w:r>
      </w:ins>
      <w:ins w:id="108" w:author="Patrice Hédé 2" w:date="2018-04-18T09:19:00Z">
        <w:r w:rsidR="00F478AE">
          <w:t xml:space="preserve">mutually exclusive access to </w:t>
        </w:r>
      </w:ins>
      <w:ins w:id="109" w:author="Patrice Hédé" w:date="2018-03-31T11:52:00Z">
        <w:r>
          <w:t>network slice</w:t>
        </w:r>
      </w:ins>
      <w:ins w:id="110" w:author="Patrice Hédé 2" w:date="2018-04-18T09:19:00Z">
        <w:r w:rsidR="00F478AE">
          <w:t>s</w:t>
        </w:r>
      </w:ins>
      <w:ins w:id="111" w:author="Patrice Hédé" w:date="2018-03-31T11:52:00Z">
        <w:r>
          <w:t xml:space="preserve"> </w:t>
        </w:r>
      </w:ins>
      <w:ins w:id="112" w:author="Patrice Hédé 2" w:date="2018-04-18T09:23:00Z">
        <w:r w:rsidR="008E39F4">
          <w:t xml:space="preserve">in a PLMN </w:t>
        </w:r>
      </w:ins>
      <w:ins w:id="113" w:author="Patrice Hédé" w:date="2018-03-31T11:54:00Z">
        <w:r>
          <w:t>does</w:t>
        </w:r>
      </w:ins>
      <w:ins w:id="114" w:author="Patrice Hédé" w:date="2018-03-31T11:52:00Z">
        <w:r>
          <w:t xml:space="preserve"> not impact Rel-15 5G UEs that do not need </w:t>
        </w:r>
      </w:ins>
      <w:ins w:id="115" w:author="Patrice Hédé 2" w:date="2018-04-18T09:19:00Z">
        <w:r w:rsidR="00F478AE">
          <w:t xml:space="preserve">to access mutually exclusive </w:t>
        </w:r>
      </w:ins>
      <w:ins w:id="116" w:author="Patrice Hédé" w:date="2018-03-31T11:52:00Z">
        <w:r>
          <w:t>network slice</w:t>
        </w:r>
      </w:ins>
      <w:ins w:id="117" w:author="Patrice Hédé 2" w:date="2018-04-18T09:19:00Z">
        <w:r w:rsidR="00F478AE">
          <w:t>s</w:t>
        </w:r>
      </w:ins>
      <w:ins w:id="118" w:author="Patrice Hédé" w:date="2018-03-31T11:54:00Z">
        <w:r>
          <w:t>.</w:t>
        </w:r>
      </w:ins>
    </w:p>
    <w:p w14:paraId="33706CAA" w14:textId="6AC72CB6" w:rsidR="006C00B2" w:rsidRDefault="006C00B2" w:rsidP="00F478AE">
      <w:pPr>
        <w:pStyle w:val="B1"/>
        <w:rPr>
          <w:ins w:id="119" w:author="Patrice Hédé" w:date="2018-03-31T11:53:00Z"/>
        </w:rPr>
      </w:pPr>
      <w:ins w:id="120" w:author="Patrice Hédé" w:date="2018-03-31T11:53:00Z">
        <w:r>
          <w:t>-</w:t>
        </w:r>
        <w:r>
          <w:tab/>
          <w:t xml:space="preserve">It is assumed that </w:t>
        </w:r>
        <w:r w:rsidRPr="006C00B2">
          <w:t>PLMN</w:t>
        </w:r>
      </w:ins>
      <w:ins w:id="121" w:author="Patrice Hédé 2" w:date="2018-04-18T09:19:00Z">
        <w:r w:rsidR="00F478AE">
          <w:t>s</w:t>
        </w:r>
      </w:ins>
      <w:ins w:id="122" w:author="Patrice Hédé" w:date="2018-03-31T11:53:00Z">
        <w:r w:rsidRPr="006C00B2">
          <w:t xml:space="preserve"> are going to deploy their network slices in their networks so that all the services available to the users can be used simultaneously (i.e. there will be at least a set of network slice instances in the home network that can offer all the </w:t>
        </w:r>
        <w:r w:rsidRPr="004F3590">
          <w:rPr>
            <w:highlight w:val="yellow"/>
            <w:rPrChange w:id="123" w:author="Patrice Hédé 3" w:date="2018-04-20T10:36:00Z">
              <w:rPr/>
            </w:rPrChange>
          </w:rPr>
          <w:t>S-NSSAIs</w:t>
        </w:r>
        <w:r w:rsidRPr="006C00B2">
          <w:t xml:space="preserve"> that the UE can request simultaneously in its home network)</w:t>
        </w:r>
      </w:ins>
      <w:ins w:id="124" w:author="Patrice Hédé 2" w:date="2018-04-18T09:20:00Z">
        <w:r w:rsidR="00F478AE">
          <w:t>, with the exception of simultaneous access to network slices</w:t>
        </w:r>
      </w:ins>
      <w:ins w:id="125" w:author="Patrice Hédé 2" w:date="2018-04-18T09:21:00Z">
        <w:r w:rsidR="00F478AE">
          <w:t xml:space="preserve"> </w:t>
        </w:r>
      </w:ins>
      <w:ins w:id="126" w:author="Patrice Hédé 2" w:date="2018-04-18T09:20:00Z">
        <w:r w:rsidR="00F478AE">
          <w:t>that are mutually exclusive.</w:t>
        </w:r>
      </w:ins>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127" w:name="_Toc493627709"/>
      <w:bookmarkStart w:id="128" w:name="_Toc494040434"/>
      <w:bookmarkEnd w:id="34"/>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127"/>
    <w:bookmarkEnd w:id="128"/>
    <w:p w14:paraId="4CA76213" w14:textId="77777777" w:rsidR="00BF4954" w:rsidRDefault="00BF4954" w:rsidP="0051529A">
      <w:pPr>
        <w:rPr>
          <w:lang w:eastAsia="zh-CN"/>
        </w:rPr>
      </w:pPr>
    </w:p>
    <w:sectPr w:rsidR="00BF495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8A3D7" w14:textId="77777777" w:rsidR="00155190" w:rsidRDefault="00155190">
      <w:r>
        <w:separator/>
      </w:r>
    </w:p>
    <w:p w14:paraId="03A266EB" w14:textId="77777777" w:rsidR="00155190" w:rsidRDefault="00155190"/>
  </w:endnote>
  <w:endnote w:type="continuationSeparator" w:id="0">
    <w:p w14:paraId="74B0D104" w14:textId="77777777" w:rsidR="00155190" w:rsidRDefault="00155190">
      <w:r>
        <w:continuationSeparator/>
      </w:r>
    </w:p>
    <w:p w14:paraId="3E4F7353" w14:textId="77777777" w:rsidR="00155190" w:rsidRDefault="00155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EA5BB" w14:textId="77777777" w:rsidR="00155190" w:rsidRDefault="00155190">
      <w:r>
        <w:separator/>
      </w:r>
    </w:p>
    <w:p w14:paraId="17B8DDF6" w14:textId="77777777" w:rsidR="00155190" w:rsidRDefault="00155190"/>
  </w:footnote>
  <w:footnote w:type="continuationSeparator" w:id="0">
    <w:p w14:paraId="5A357317" w14:textId="77777777" w:rsidR="00155190" w:rsidRDefault="00155190">
      <w:r>
        <w:continuationSeparator/>
      </w:r>
    </w:p>
    <w:p w14:paraId="4F8D2327" w14:textId="77777777" w:rsidR="00155190" w:rsidRDefault="001551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12B3">
      <w:rPr>
        <w:rFonts w:ascii="Arial" w:hAnsi="Arial" w:cs="Arial"/>
        <w:b/>
        <w:bCs/>
        <w:noProof/>
        <w:sz w:val="18"/>
      </w:rPr>
      <w:t>5</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2">
    <w15:presenceInfo w15:providerId="None" w15:userId="Patrice Hédé 2"/>
  </w15:person>
  <w15:person w15:author="Patrice Hédé 3">
    <w15:presenceInfo w15:providerId="None" w15:userId="Patrice Hédé 3"/>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0786"/>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55190"/>
    <w:rsid w:val="00160D5C"/>
    <w:rsid w:val="001614AD"/>
    <w:rsid w:val="001649CC"/>
    <w:rsid w:val="00167A94"/>
    <w:rsid w:val="00170007"/>
    <w:rsid w:val="00170785"/>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203075"/>
    <w:rsid w:val="00210A24"/>
    <w:rsid w:val="00210A4E"/>
    <w:rsid w:val="00216BE9"/>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3590"/>
    <w:rsid w:val="004F4951"/>
    <w:rsid w:val="004F7E7F"/>
    <w:rsid w:val="00502B81"/>
    <w:rsid w:val="0051464E"/>
    <w:rsid w:val="0051529A"/>
    <w:rsid w:val="00517646"/>
    <w:rsid w:val="0051790C"/>
    <w:rsid w:val="005250A2"/>
    <w:rsid w:val="00530729"/>
    <w:rsid w:val="0053238C"/>
    <w:rsid w:val="005326B5"/>
    <w:rsid w:val="0053289E"/>
    <w:rsid w:val="00535B2A"/>
    <w:rsid w:val="00537409"/>
    <w:rsid w:val="00537784"/>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1EAD"/>
    <w:rsid w:val="0059336D"/>
    <w:rsid w:val="00594C15"/>
    <w:rsid w:val="005A06FE"/>
    <w:rsid w:val="005A15AC"/>
    <w:rsid w:val="005A229C"/>
    <w:rsid w:val="005A4A04"/>
    <w:rsid w:val="005A74D7"/>
    <w:rsid w:val="005B2C9D"/>
    <w:rsid w:val="005B4E39"/>
    <w:rsid w:val="005B6C5E"/>
    <w:rsid w:val="005C1663"/>
    <w:rsid w:val="005C1814"/>
    <w:rsid w:val="005C2489"/>
    <w:rsid w:val="005C58E5"/>
    <w:rsid w:val="005C7609"/>
    <w:rsid w:val="005D265F"/>
    <w:rsid w:val="005D2AA1"/>
    <w:rsid w:val="005D478E"/>
    <w:rsid w:val="005E2C40"/>
    <w:rsid w:val="005E2FD5"/>
    <w:rsid w:val="005E44C2"/>
    <w:rsid w:val="005E63A2"/>
    <w:rsid w:val="005F0987"/>
    <w:rsid w:val="005F280C"/>
    <w:rsid w:val="0060342A"/>
    <w:rsid w:val="006041C9"/>
    <w:rsid w:val="006044BF"/>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39F4"/>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5A73"/>
    <w:rsid w:val="00946F93"/>
    <w:rsid w:val="009519C2"/>
    <w:rsid w:val="00952B50"/>
    <w:rsid w:val="009534C5"/>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9F7FF8"/>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1807"/>
    <w:rsid w:val="00A83478"/>
    <w:rsid w:val="00A8367C"/>
    <w:rsid w:val="00A90CC9"/>
    <w:rsid w:val="00A95A29"/>
    <w:rsid w:val="00A967C1"/>
    <w:rsid w:val="00AA344E"/>
    <w:rsid w:val="00AA718F"/>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7032"/>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3821"/>
    <w:rsid w:val="00B96141"/>
    <w:rsid w:val="00B964EC"/>
    <w:rsid w:val="00BA23A1"/>
    <w:rsid w:val="00BA651C"/>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B6F2B"/>
    <w:rsid w:val="00CC0A0E"/>
    <w:rsid w:val="00CC5766"/>
    <w:rsid w:val="00CD21E5"/>
    <w:rsid w:val="00CD348F"/>
    <w:rsid w:val="00CE2E68"/>
    <w:rsid w:val="00CE6331"/>
    <w:rsid w:val="00CE6D5C"/>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478AE"/>
    <w:rsid w:val="00F50D47"/>
    <w:rsid w:val="00F562F9"/>
    <w:rsid w:val="00F6041B"/>
    <w:rsid w:val="00F631AD"/>
    <w:rsid w:val="00F65345"/>
    <w:rsid w:val="00F66506"/>
    <w:rsid w:val="00F66752"/>
    <w:rsid w:val="00F66934"/>
    <w:rsid w:val="00F74191"/>
    <w:rsid w:val="00F814DA"/>
    <w:rsid w:val="00F81F16"/>
    <w:rsid w:val="00F83C71"/>
    <w:rsid w:val="00F8437F"/>
    <w:rsid w:val="00F85520"/>
    <w:rsid w:val="00F9126D"/>
    <w:rsid w:val="00F91F03"/>
    <w:rsid w:val="00F94209"/>
    <w:rsid w:val="00F953F0"/>
    <w:rsid w:val="00FA10C9"/>
    <w:rsid w:val="00FA17CC"/>
    <w:rsid w:val="00FA23D2"/>
    <w:rsid w:val="00FA3A2C"/>
    <w:rsid w:val="00FA5F85"/>
    <w:rsid w:val="00FC08D3"/>
    <w:rsid w:val="00FC137A"/>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B71AB9-5255-4E91-805C-05C70380F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2058</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Support of isolated slice usage in the UE</vt:lpstr>
    </vt:vector>
  </TitlesOfParts>
  <Company>Huawei Technologies</Company>
  <LinksUpToDate>false</LinksUpToDate>
  <CharactersWithSpaces>13768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Patrice Hédé 3</cp:lastModifiedBy>
  <cp:revision>4</cp:revision>
  <cp:lastPrinted>2017-05-02T07:05:00Z</cp:lastPrinted>
  <dcterms:created xsi:type="dcterms:W3CDTF">2018-04-20T08:34:00Z</dcterms:created>
  <dcterms:modified xsi:type="dcterms:W3CDTF">2018-04-20T08:38:00Z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ies>
</file>